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44"/>
          <w:szCs w:val="44"/>
        </w:rPr>
      </w:pPr>
      <w:r>
        <w:rPr>
          <w:rFonts w:hint="eastAsia" w:ascii="黑体" w:eastAsia="黑体"/>
          <w:sz w:val="44"/>
          <w:szCs w:val="44"/>
        </w:rPr>
        <w:t>界首市城乡建设发展集团有限公司</w:t>
      </w:r>
    </w:p>
    <w:p>
      <w:pPr>
        <w:jc w:val="center"/>
        <w:rPr>
          <w:rFonts w:ascii="黑体" w:eastAsia="黑体"/>
          <w:sz w:val="44"/>
          <w:szCs w:val="44"/>
        </w:rPr>
      </w:pPr>
      <w:r>
        <w:rPr>
          <w:rFonts w:hint="eastAsia" w:ascii="黑体" w:eastAsia="黑体"/>
          <w:sz w:val="44"/>
          <w:szCs w:val="44"/>
        </w:rPr>
        <w:t>2023年应收账款债权凭证（合同）流转销售项目</w:t>
      </w:r>
    </w:p>
    <w:p>
      <w:pPr>
        <w:jc w:val="center"/>
        <w:rPr>
          <w:rFonts w:ascii="黑体" w:eastAsia="黑体"/>
          <w:sz w:val="74"/>
        </w:rPr>
      </w:pPr>
    </w:p>
    <w:p>
      <w:pPr>
        <w:jc w:val="center"/>
        <w:rPr>
          <w:rFonts w:ascii="方正大黑简体" w:eastAsia="方正大黑简体"/>
          <w:sz w:val="84"/>
          <w:szCs w:val="96"/>
        </w:rPr>
      </w:pPr>
    </w:p>
    <w:p>
      <w:pPr>
        <w:jc w:val="center"/>
        <w:rPr>
          <w:rFonts w:ascii="方正大黑简体" w:eastAsia="方正大黑简体"/>
          <w:sz w:val="84"/>
          <w:szCs w:val="96"/>
        </w:rPr>
      </w:pPr>
      <w:r>
        <w:rPr>
          <w:rFonts w:hint="eastAsia" w:ascii="方正大黑简体" w:eastAsia="方正大黑简体"/>
          <w:sz w:val="84"/>
          <w:szCs w:val="96"/>
        </w:rPr>
        <w:t>询 比 文 件</w:t>
      </w:r>
    </w:p>
    <w:p>
      <w:pPr>
        <w:rPr>
          <w:rFonts w:ascii="宋体"/>
          <w:b/>
          <w:sz w:val="30"/>
          <w:szCs w:val="30"/>
        </w:rPr>
      </w:pPr>
      <w:r>
        <w:rPr>
          <w:rFonts w:hint="eastAsia" w:ascii="宋体"/>
          <w:b/>
          <w:sz w:val="30"/>
          <w:szCs w:val="30"/>
        </w:rPr>
        <w:t xml:space="preserve">              </w:t>
      </w:r>
    </w:p>
    <w:p>
      <w:pPr>
        <w:ind w:firstLine="446" w:firstLineChars="148"/>
        <w:rPr>
          <w:rFonts w:ascii="宋体"/>
          <w:b/>
          <w:sz w:val="30"/>
          <w:szCs w:val="30"/>
        </w:rPr>
      </w:pPr>
      <w:r>
        <w:rPr>
          <w:rFonts w:hint="eastAsia" w:ascii="宋体"/>
          <w:b/>
          <w:sz w:val="30"/>
          <w:szCs w:val="30"/>
        </w:rPr>
        <w:t xml:space="preserve"> </w:t>
      </w:r>
    </w:p>
    <w:p>
      <w:pPr>
        <w:widowControl/>
        <w:wordWrap w:val="0"/>
        <w:jc w:val="center"/>
        <w:rPr>
          <w:rFonts w:ascii="宋体"/>
          <w:b/>
          <w:sz w:val="32"/>
          <w:szCs w:val="32"/>
        </w:rPr>
      </w:pPr>
      <w:r>
        <w:rPr>
          <w:rFonts w:hint="eastAsia" w:ascii="宋体"/>
          <w:b/>
          <w:sz w:val="32"/>
          <w:szCs w:val="32"/>
        </w:rPr>
        <w:t xml:space="preserve"> </w:t>
      </w:r>
    </w:p>
    <w:p>
      <w:pPr>
        <w:ind w:firstLine="2557" w:firstLineChars="796"/>
        <w:rPr>
          <w:rFonts w:ascii="宋体"/>
          <w:b/>
          <w:sz w:val="32"/>
          <w:szCs w:val="32"/>
        </w:rPr>
      </w:pPr>
      <w:r>
        <w:rPr>
          <w:rFonts w:hint="eastAsia" w:ascii="宋体"/>
          <w:b/>
          <w:sz w:val="32"/>
          <w:szCs w:val="32"/>
        </w:rPr>
        <w:t xml:space="preserve">   </w:t>
      </w:r>
    </w:p>
    <w:p>
      <w:pPr>
        <w:ind w:firstLine="2557" w:firstLineChars="796"/>
        <w:rPr>
          <w:rFonts w:ascii="宋体"/>
          <w:sz w:val="32"/>
          <w:szCs w:val="32"/>
          <w:u w:val="single"/>
        </w:rPr>
      </w:pPr>
      <w:r>
        <w:rPr>
          <w:rFonts w:hint="eastAsia" w:ascii="宋体"/>
          <w:b/>
          <w:sz w:val="32"/>
          <w:szCs w:val="32"/>
        </w:rPr>
        <w:t xml:space="preserve">        </w:t>
      </w:r>
    </w:p>
    <w:p>
      <w:pPr>
        <w:rPr>
          <w:rFonts w:ascii="Arial" w:hAnsi="Arial"/>
          <w:sz w:val="52"/>
        </w:rPr>
      </w:pPr>
    </w:p>
    <w:p>
      <w:pPr>
        <w:rPr>
          <w:rFonts w:ascii="Arial" w:hAnsi="Arial"/>
          <w:sz w:val="52"/>
        </w:rPr>
      </w:pPr>
    </w:p>
    <w:p>
      <w:pPr>
        <w:rPr>
          <w:rFonts w:ascii="Arial" w:hAnsi="Arial"/>
          <w:sz w:val="52"/>
        </w:rPr>
      </w:pPr>
    </w:p>
    <w:p>
      <w:pPr>
        <w:rPr>
          <w:rFonts w:ascii="宋体"/>
          <w:b/>
          <w:sz w:val="34"/>
        </w:rPr>
      </w:pPr>
      <w:r>
        <w:rPr>
          <w:rFonts w:hint="eastAsia" w:ascii="宋体"/>
          <w:b/>
          <w:sz w:val="34"/>
        </w:rPr>
        <w:t xml:space="preserve">        </w:t>
      </w:r>
    </w:p>
    <w:p>
      <w:pPr>
        <w:pStyle w:val="2"/>
        <w:ind w:firstLine="683"/>
        <w:rPr>
          <w:rFonts w:ascii="宋体"/>
          <w:b/>
          <w:sz w:val="34"/>
        </w:rPr>
      </w:pPr>
    </w:p>
    <w:p>
      <w:pPr>
        <w:rPr>
          <w:rFonts w:ascii="宋体"/>
          <w:b/>
          <w:sz w:val="34"/>
        </w:rPr>
      </w:pPr>
    </w:p>
    <w:p>
      <w:pPr>
        <w:pStyle w:val="2"/>
        <w:ind w:firstLine="683"/>
        <w:rPr>
          <w:rFonts w:ascii="宋体"/>
          <w:b/>
          <w:sz w:val="34"/>
        </w:rPr>
      </w:pPr>
    </w:p>
    <w:p/>
    <w:p>
      <w:pPr>
        <w:pStyle w:val="2"/>
      </w:pPr>
    </w:p>
    <w:p>
      <w:pPr>
        <w:rPr>
          <w:rFonts w:ascii="宋体"/>
          <w:b/>
          <w:sz w:val="34"/>
        </w:rPr>
      </w:pPr>
    </w:p>
    <w:tbl>
      <w:tblPr>
        <w:tblStyle w:val="13"/>
        <w:tblW w:w="0" w:type="auto"/>
        <w:jc w:val="center"/>
        <w:tblLayout w:type="fixed"/>
        <w:tblCellMar>
          <w:top w:w="0" w:type="dxa"/>
          <w:left w:w="108" w:type="dxa"/>
          <w:bottom w:w="0" w:type="dxa"/>
          <w:right w:w="108" w:type="dxa"/>
        </w:tblCellMar>
      </w:tblPr>
      <w:tblGrid>
        <w:gridCol w:w="1626"/>
        <w:gridCol w:w="538"/>
        <w:gridCol w:w="5734"/>
      </w:tblGrid>
      <w:tr>
        <w:tblPrEx>
          <w:tblCellMar>
            <w:top w:w="0" w:type="dxa"/>
            <w:left w:w="108" w:type="dxa"/>
            <w:bottom w:w="0" w:type="dxa"/>
            <w:right w:w="108" w:type="dxa"/>
          </w:tblCellMar>
        </w:tblPrEx>
        <w:trPr>
          <w:trHeight w:val="484" w:hRule="atLeast"/>
          <w:jc w:val="center"/>
        </w:trPr>
        <w:tc>
          <w:tcPr>
            <w:tcW w:w="1626" w:type="dxa"/>
            <w:vAlign w:val="bottom"/>
          </w:tcPr>
          <w:p>
            <w:pPr>
              <w:adjustRightInd w:val="0"/>
              <w:snapToGrid w:val="0"/>
              <w:rPr>
                <w:rFonts w:ascii="宋体" w:hAnsi="宋体" w:cs="宋体"/>
                <w:bCs/>
                <w:sz w:val="32"/>
                <w:szCs w:val="32"/>
                <w14:shadow w14:blurRad="50800" w14:dist="38100" w14:dir="2700000" w14:sx="100000" w14:sy="100000" w14:kx="0" w14:ky="0" w14:algn="tl">
                  <w14:srgbClr w14:val="000000">
                    <w14:alpha w14:val="60000"/>
                  </w14:srgbClr>
                </w14:shadow>
              </w:rPr>
            </w:pPr>
            <w:r>
              <w:rPr>
                <w:rFonts w:hint="eastAsia" w:ascii="宋体" w:hAnsi="宋体" w:cs="宋体"/>
                <w:bCs/>
                <w:sz w:val="32"/>
                <w:szCs w:val="32"/>
                <w14:shadow w14:blurRad="50800" w14:dist="38100" w14:dir="2700000" w14:sx="100000" w14:sy="100000" w14:kx="0" w14:ky="0" w14:algn="tl">
                  <w14:srgbClr w14:val="000000">
                    <w14:alpha w14:val="60000"/>
                  </w14:srgbClr>
                </w14:shadow>
              </w:rPr>
              <w:t>采 购 人</w:t>
            </w:r>
          </w:p>
        </w:tc>
        <w:tc>
          <w:tcPr>
            <w:tcW w:w="538" w:type="dxa"/>
            <w:vAlign w:val="bottom"/>
          </w:tcPr>
          <w:p>
            <w:pPr>
              <w:adjustRightInd w:val="0"/>
              <w:snapToGrid w:val="0"/>
              <w:jc w:val="center"/>
              <w:rPr>
                <w:rFonts w:ascii="宋体" w:hAnsi="宋体" w:cs="宋体"/>
                <w:bCs/>
                <w:sz w:val="32"/>
                <w:szCs w:val="32"/>
                <w14:shadow w14:blurRad="50800" w14:dist="38100" w14:dir="2700000" w14:sx="100000" w14:sy="100000" w14:kx="0" w14:ky="0" w14:algn="tl">
                  <w14:srgbClr w14:val="000000">
                    <w14:alpha w14:val="60000"/>
                  </w14:srgbClr>
                </w14:shadow>
              </w:rPr>
            </w:pPr>
            <w:r>
              <w:rPr>
                <w:rFonts w:hint="eastAsia" w:ascii="宋体" w:hAnsi="宋体" w:cs="宋体"/>
                <w:bCs/>
                <w:sz w:val="32"/>
                <w:szCs w:val="32"/>
                <w14:shadow w14:blurRad="50800" w14:dist="38100" w14:dir="2700000" w14:sx="100000" w14:sy="100000" w14:kx="0" w14:ky="0" w14:algn="tl">
                  <w14:srgbClr w14:val="000000">
                    <w14:alpha w14:val="60000"/>
                  </w14:srgbClr>
                </w14:shadow>
              </w:rPr>
              <w:t>：</w:t>
            </w:r>
          </w:p>
        </w:tc>
        <w:tc>
          <w:tcPr>
            <w:tcW w:w="5734" w:type="dxa"/>
            <w:tcBorders>
              <w:bottom w:val="nil"/>
            </w:tcBorders>
            <w:vAlign w:val="bottom"/>
          </w:tcPr>
          <w:p>
            <w:pPr>
              <w:adjustRightInd w:val="0"/>
              <w:snapToGrid w:val="0"/>
              <w:jc w:val="center"/>
              <w:rPr>
                <w:rFonts w:ascii="宋体" w:hAnsi="宋体" w:cs="宋体"/>
                <w:bCs/>
                <w:sz w:val="32"/>
                <w:szCs w:val="32"/>
                <w14:shadow w14:blurRad="50800" w14:dist="38100" w14:dir="2700000" w14:sx="100000" w14:sy="100000" w14:kx="0" w14:ky="0" w14:algn="tl">
                  <w14:srgbClr w14:val="000000">
                    <w14:alpha w14:val="60000"/>
                  </w14:srgbClr>
                </w14:shadow>
              </w:rPr>
            </w:pPr>
            <w:r>
              <w:rPr>
                <w:rFonts w:ascii="宋体" w:hAnsi="宋体" w:cs="宋体"/>
                <w:bCs/>
                <w:sz w:val="32"/>
                <w:szCs w:val="32"/>
                <w14:shadow w14:blurRad="50800" w14:dist="38100" w14:dir="2700000" w14:sx="100000" w14:sy="100000" w14:kx="0" w14:ky="0" w14:algn="tl">
                  <w14:srgbClr w14:val="000000">
                    <w14:alpha w14:val="60000"/>
                  </w14:srgbClr>
                </w14:shadow>
              </w:rPr>
              <w:t>界首市城乡建设发展集团有限公司</w:t>
            </w:r>
          </w:p>
        </w:tc>
      </w:tr>
    </w:tbl>
    <w:p>
      <w:pPr>
        <w:jc w:val="center"/>
        <w:rPr>
          <w:rFonts w:ascii="宋体"/>
          <w:b/>
          <w:bCs/>
          <w:sz w:val="32"/>
          <w:szCs w:val="32"/>
          <w:u w:val="single"/>
        </w:rPr>
      </w:pPr>
    </w:p>
    <w:p>
      <w:pPr>
        <w:pStyle w:val="2"/>
      </w:pPr>
    </w:p>
    <w:p>
      <w:pPr>
        <w:spacing w:line="440" w:lineRule="exact"/>
        <w:ind w:right="42" w:rightChars="20"/>
        <w:rPr>
          <w:rFonts w:ascii="Arial" w:hAnsi="Arial" w:eastAsia="黑体" w:cs="Arial"/>
          <w:b/>
          <w:sz w:val="36"/>
        </w:rPr>
      </w:pPr>
    </w:p>
    <w:p>
      <w:pPr>
        <w:spacing w:line="440" w:lineRule="exact"/>
        <w:ind w:right="42" w:rightChars="20"/>
        <w:jc w:val="center"/>
        <w:rPr>
          <w:rFonts w:ascii="Arial" w:hAnsi="Arial" w:eastAsia="黑体" w:cs="Arial"/>
          <w:b/>
          <w:sz w:val="36"/>
        </w:rPr>
      </w:pPr>
    </w:p>
    <w:p>
      <w:pPr>
        <w:spacing w:line="440" w:lineRule="exact"/>
        <w:ind w:right="42" w:rightChars="20"/>
        <w:jc w:val="center"/>
        <w:rPr>
          <w:rFonts w:ascii="宋体"/>
          <w:b/>
          <w:sz w:val="32"/>
          <w:szCs w:val="32"/>
        </w:rPr>
      </w:pPr>
      <w:r>
        <w:rPr>
          <w:rFonts w:hint="eastAsia" w:ascii="宋体"/>
          <w:b/>
          <w:sz w:val="32"/>
          <w:szCs w:val="32"/>
        </w:rPr>
        <w:t>2023年07月</w:t>
      </w:r>
    </w:p>
    <w:p>
      <w:pPr>
        <w:spacing w:line="440" w:lineRule="exact"/>
        <w:ind w:right="42" w:rightChars="20"/>
        <w:jc w:val="center"/>
        <w:rPr>
          <w:rFonts w:ascii="Arial" w:hAnsi="Arial" w:eastAsia="黑体" w:cs="Arial"/>
          <w:b/>
          <w:sz w:val="32"/>
          <w:szCs w:val="32"/>
        </w:rPr>
      </w:pPr>
    </w:p>
    <w:p>
      <w:pPr>
        <w:spacing w:line="440" w:lineRule="exact"/>
        <w:ind w:right="42" w:rightChars="20"/>
        <w:jc w:val="center"/>
        <w:rPr>
          <w:rFonts w:ascii="方正宋黑简体" w:hAnsi="Arial" w:eastAsia="方正宋黑简体" w:cs="Arial"/>
          <w:b/>
          <w:sz w:val="44"/>
          <w:szCs w:val="44"/>
        </w:rPr>
      </w:pPr>
      <w:r>
        <w:rPr>
          <w:rFonts w:hint="eastAsia" w:ascii="Arial" w:hAnsi="Arial" w:eastAsia="黑体" w:cs="Arial"/>
          <w:b/>
          <w:sz w:val="32"/>
          <w:szCs w:val="32"/>
        </w:rPr>
        <w:br w:type="page"/>
      </w:r>
    </w:p>
    <w:p>
      <w:pPr>
        <w:spacing w:line="440" w:lineRule="exact"/>
        <w:ind w:right="42" w:rightChars="20"/>
        <w:jc w:val="center"/>
        <w:rPr>
          <w:rFonts w:ascii="方正宋黑简体" w:hAnsi="Arial" w:eastAsia="方正宋黑简体" w:cs="Arial"/>
          <w:b/>
          <w:sz w:val="44"/>
          <w:szCs w:val="44"/>
        </w:rPr>
      </w:pPr>
      <w:r>
        <w:rPr>
          <w:rFonts w:hint="eastAsia" w:ascii="方正宋黑简体" w:hAnsi="Arial" w:eastAsia="方正宋黑简体" w:cs="Arial"/>
          <w:b/>
          <w:sz w:val="44"/>
          <w:szCs w:val="44"/>
        </w:rPr>
        <w:t>目  录</w:t>
      </w:r>
    </w:p>
    <w:p>
      <w:pPr>
        <w:spacing w:line="700" w:lineRule="exact"/>
        <w:ind w:right="42" w:rightChars="20"/>
        <w:rPr>
          <w:rFonts w:ascii="宋体" w:hAnsi="宋体" w:cs="Arial"/>
          <w:sz w:val="36"/>
          <w:szCs w:val="36"/>
        </w:rPr>
      </w:pPr>
    </w:p>
    <w:p>
      <w:pPr>
        <w:pStyle w:val="9"/>
        <w:tabs>
          <w:tab w:val="right" w:leader="dot" w:pos="9413"/>
          <w:tab w:val="clear" w:pos="8296"/>
        </w:tabs>
        <w:spacing w:line="360" w:lineRule="auto"/>
        <w:rPr>
          <w:rFonts w:ascii="仿宋" w:hAnsi="仿宋" w:eastAsia="仿宋" w:cs="仿宋"/>
        </w:rPr>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fldChar w:fldCharType="begin"/>
      </w:r>
      <w:r>
        <w:instrText xml:space="preserve"> HYPERLINK \l "_Toc20114" </w:instrText>
      </w:r>
      <w:r>
        <w:fldChar w:fldCharType="separate"/>
      </w:r>
      <w:r>
        <w:rPr>
          <w:rFonts w:hint="eastAsia" w:ascii="仿宋" w:hAnsi="仿宋" w:eastAsia="仿宋" w:cs="仿宋"/>
          <w:bCs/>
        </w:rPr>
        <w:t>第一章  询比文件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_Toc20114 \h </w:instrText>
      </w:r>
      <w:r>
        <w:rPr>
          <w:rFonts w:hint="eastAsia" w:ascii="仿宋" w:hAnsi="仿宋" w:eastAsia="仿宋" w:cs="仿宋"/>
        </w:rPr>
        <w:fldChar w:fldCharType="separate"/>
      </w:r>
      <w:r>
        <w:rPr>
          <w:rFonts w:hint="eastAsia" w:ascii="仿宋" w:hAnsi="仿宋" w:eastAsia="仿宋" w:cs="仿宋"/>
        </w:rPr>
        <w:t>3</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"_Toc6071" </w:instrText>
      </w:r>
      <w:r>
        <w:fldChar w:fldCharType="separate"/>
      </w:r>
      <w:r>
        <w:rPr>
          <w:rFonts w:hint="eastAsia" w:ascii="仿宋" w:hAnsi="仿宋" w:eastAsia="仿宋" w:cs="仿宋"/>
          <w:bCs/>
          <w:sz w:val="28"/>
          <w:szCs w:val="28"/>
        </w:rPr>
        <w:t>一、采购项目名称及内容</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_Toc6071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"_Toc30075" </w:instrText>
      </w:r>
      <w:r>
        <w:fldChar w:fldCharType="separate"/>
      </w:r>
      <w:r>
        <w:rPr>
          <w:rFonts w:hint="eastAsia" w:ascii="仿宋" w:hAnsi="仿宋" w:eastAsia="仿宋" w:cs="仿宋"/>
          <w:bCs/>
          <w:sz w:val="28"/>
          <w:szCs w:val="28"/>
        </w:rPr>
        <w:t>二、供应商须知前附表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_Toc30075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"_Toc31558" </w:instrText>
      </w:r>
      <w:r>
        <w:fldChar w:fldCharType="separate"/>
      </w:r>
      <w:r>
        <w:rPr>
          <w:rFonts w:hint="eastAsia" w:ascii="仿宋" w:hAnsi="仿宋" w:eastAsia="仿宋" w:cs="仿宋"/>
          <w:bCs/>
          <w:sz w:val="28"/>
          <w:szCs w:val="28"/>
        </w:rPr>
        <w:t>三、供应商报价须知</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_Toc31558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"_Toc27791" </w:instrText>
      </w:r>
      <w:r>
        <w:fldChar w:fldCharType="separate"/>
      </w:r>
      <w:r>
        <w:rPr>
          <w:rFonts w:hint="eastAsia" w:ascii="仿宋" w:hAnsi="仿宋" w:eastAsia="仿宋" w:cs="仿宋"/>
          <w:bCs/>
          <w:sz w:val="28"/>
          <w:szCs w:val="28"/>
        </w:rPr>
        <w:t>四、签订合同</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_Toc27791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"_Toc12518" </w:instrText>
      </w:r>
      <w:r>
        <w:fldChar w:fldCharType="separate"/>
      </w:r>
      <w:r>
        <w:rPr>
          <w:rFonts w:hint="eastAsia" w:ascii="仿宋" w:hAnsi="仿宋" w:eastAsia="仿宋" w:cs="仿宋"/>
          <w:bCs/>
          <w:sz w:val="28"/>
          <w:szCs w:val="28"/>
        </w:rPr>
        <w:t>五、评审方法及废标</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_Toc12518 \h </w:instrText>
      </w:r>
      <w:r>
        <w:rPr>
          <w:rFonts w:hint="eastAsia" w:ascii="仿宋" w:hAnsi="仿宋" w:eastAsia="仿宋" w:cs="仿宋"/>
          <w:sz w:val="28"/>
          <w:szCs w:val="28"/>
        </w:rPr>
        <w:fldChar w:fldCharType="separate"/>
      </w:r>
      <w:r>
        <w:rPr>
          <w:rFonts w:hint="eastAsia" w:ascii="仿宋" w:hAnsi="仿宋" w:eastAsia="仿宋" w:cs="仿宋"/>
          <w:sz w:val="28"/>
          <w:szCs w:val="28"/>
        </w:rPr>
        <w:t>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"_Toc31422" </w:instrText>
      </w:r>
      <w:r>
        <w:fldChar w:fldCharType="separate"/>
      </w:r>
      <w:r>
        <w:rPr>
          <w:rFonts w:hint="eastAsia" w:ascii="仿宋" w:hAnsi="仿宋" w:eastAsia="仿宋" w:cs="仿宋"/>
          <w:bCs/>
          <w:sz w:val="28"/>
          <w:szCs w:val="28"/>
        </w:rPr>
        <w:t>六、供应商须提供资格审查材料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_Toc31422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"_Toc31311" </w:instrText>
      </w:r>
      <w:r>
        <w:fldChar w:fldCharType="separate"/>
      </w:r>
      <w:r>
        <w:rPr>
          <w:rFonts w:hint="eastAsia" w:ascii="仿宋" w:hAnsi="仿宋" w:eastAsia="仿宋" w:cs="仿宋"/>
          <w:bCs/>
          <w:sz w:val="28"/>
          <w:szCs w:val="28"/>
        </w:rPr>
        <w:t>七、合同格式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_Toc31311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9"/>
        <w:tabs>
          <w:tab w:val="right" w:leader="dot" w:pos="9413"/>
          <w:tab w:val="clear" w:pos="8296"/>
        </w:tabs>
        <w:spacing w:line="360" w:lineRule="auto"/>
        <w:rPr>
          <w:rFonts w:ascii="仿宋" w:hAnsi="仿宋" w:eastAsia="仿宋" w:cs="仿宋"/>
        </w:rPr>
      </w:pPr>
      <w:r>
        <w:fldChar w:fldCharType="begin"/>
      </w:r>
      <w:r>
        <w:instrText xml:space="preserve"> HYPERLINK \l "_Toc16189" </w:instrText>
      </w:r>
      <w:r>
        <w:fldChar w:fldCharType="separate"/>
      </w:r>
      <w:r>
        <w:rPr>
          <w:rFonts w:hint="eastAsia" w:ascii="仿宋" w:hAnsi="仿宋" w:eastAsia="仿宋" w:cs="仿宋"/>
          <w:bCs/>
        </w:rPr>
        <w:t>第二章  报价文件</w:t>
      </w:r>
      <w:r>
        <w:rPr>
          <w:rFonts w:hint="eastAsia" w:ascii="仿宋" w:hAnsi="仿宋" w:eastAsia="仿宋" w:cs="仿宋"/>
        </w:rPr>
        <w:tab/>
      </w:r>
      <w:r>
        <w:rPr>
          <w:rFonts w:hint="eastAsia" w:ascii="仿宋" w:hAnsi="仿宋" w:eastAsia="仿宋" w:cs="仿宋"/>
        </w:rPr>
        <w:fldChar w:fldCharType="begin"/>
      </w:r>
      <w:r>
        <w:rPr>
          <w:rFonts w:hint="eastAsia" w:ascii="仿宋" w:hAnsi="仿宋" w:eastAsia="仿宋" w:cs="仿宋"/>
        </w:rPr>
        <w:instrText xml:space="preserve"> PAGEREF _Toc16189 \h </w:instrText>
      </w:r>
      <w:r>
        <w:rPr>
          <w:rFonts w:hint="eastAsia" w:ascii="仿宋" w:hAnsi="仿宋" w:eastAsia="仿宋" w:cs="仿宋"/>
        </w:rPr>
        <w:fldChar w:fldCharType="separate"/>
      </w:r>
      <w:r>
        <w:rPr>
          <w:rFonts w:hint="eastAsia" w:ascii="仿宋" w:hAnsi="仿宋" w:eastAsia="仿宋" w:cs="仿宋"/>
        </w:rPr>
        <w:t>26</w:t>
      </w:r>
      <w:r>
        <w:rPr>
          <w:rFonts w:hint="eastAsia" w:ascii="仿宋" w:hAnsi="仿宋" w:eastAsia="仿宋" w:cs="仿宋"/>
        </w:rPr>
        <w:fldChar w:fldCharType="end"/>
      </w:r>
      <w:r>
        <w:rPr>
          <w:rFonts w:hint="eastAsia" w:ascii="仿宋" w:hAnsi="仿宋" w:eastAsia="仿宋" w:cs="仿宋"/>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"_Toc21694" </w:instrText>
      </w:r>
      <w:r>
        <w:fldChar w:fldCharType="separate"/>
      </w:r>
      <w:r>
        <w:rPr>
          <w:rFonts w:hint="eastAsia" w:ascii="仿宋" w:hAnsi="仿宋" w:eastAsia="仿宋" w:cs="仿宋"/>
          <w:bCs/>
          <w:sz w:val="28"/>
          <w:szCs w:val="28"/>
        </w:rPr>
        <w:t>一、法定代表人身份证明和法定代表人的授权委托书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_Toc21694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6"/>
        <w:tabs>
          <w:tab w:val="right" w:leader="dot" w:pos="9413"/>
        </w:tabs>
        <w:spacing w:line="360" w:lineRule="auto"/>
        <w:rPr>
          <w:rFonts w:ascii="仿宋" w:hAnsi="仿宋" w:eastAsia="仿宋" w:cs="仿宋"/>
          <w:sz w:val="28"/>
          <w:szCs w:val="28"/>
        </w:rPr>
      </w:pPr>
      <w:r>
        <w:fldChar w:fldCharType="begin"/>
      </w:r>
      <w:r>
        <w:instrText xml:space="preserve"> HYPERLINK \l "_Toc6604" </w:instrText>
      </w:r>
      <w:r>
        <w:fldChar w:fldCharType="separate"/>
      </w:r>
      <w:r>
        <w:rPr>
          <w:rFonts w:hint="eastAsia" w:ascii="仿宋" w:hAnsi="仿宋" w:eastAsia="仿宋" w:cs="仿宋"/>
          <w:bCs/>
          <w:kern w:val="0"/>
          <w:sz w:val="28"/>
          <w:szCs w:val="28"/>
        </w:rPr>
        <w:t>（一）法定代表人身份证明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_Toc6604 \h </w:instrText>
      </w:r>
      <w:r>
        <w:rPr>
          <w:rFonts w:hint="eastAsia" w:ascii="仿宋" w:hAnsi="仿宋" w:eastAsia="仿宋" w:cs="仿宋"/>
          <w:sz w:val="28"/>
          <w:szCs w:val="28"/>
        </w:rPr>
        <w:fldChar w:fldCharType="separate"/>
      </w:r>
      <w:r>
        <w:rPr>
          <w:rFonts w:hint="eastAsia" w:ascii="仿宋" w:hAnsi="仿宋" w:eastAsia="仿宋" w:cs="仿宋"/>
          <w:sz w:val="28"/>
          <w:szCs w:val="28"/>
        </w:rPr>
        <w:t>27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6"/>
        <w:tabs>
          <w:tab w:val="right" w:leader="dot" w:pos="9413"/>
        </w:tabs>
        <w:spacing w:line="360" w:lineRule="auto"/>
        <w:rPr>
          <w:rFonts w:ascii="仿宋" w:hAnsi="仿宋" w:eastAsia="仿宋" w:cs="仿宋"/>
          <w:sz w:val="28"/>
          <w:szCs w:val="28"/>
        </w:rPr>
      </w:pPr>
      <w:r>
        <w:fldChar w:fldCharType="begin"/>
      </w:r>
      <w:r>
        <w:instrText xml:space="preserve"> HYPERLINK \l "_Toc25244" </w:instrText>
      </w:r>
      <w:r>
        <w:fldChar w:fldCharType="separate"/>
      </w:r>
      <w:r>
        <w:rPr>
          <w:rFonts w:hint="eastAsia" w:ascii="仿宋" w:hAnsi="仿宋" w:eastAsia="仿宋" w:cs="仿宋"/>
          <w:bCs/>
          <w:kern w:val="0"/>
          <w:sz w:val="28"/>
          <w:szCs w:val="28"/>
        </w:rPr>
        <w:t>（二）授权委托书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_Toc25244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"_Toc1587" </w:instrText>
      </w:r>
      <w:r>
        <w:fldChar w:fldCharType="separate"/>
      </w:r>
      <w:r>
        <w:rPr>
          <w:rFonts w:hint="eastAsia" w:ascii="仿宋" w:hAnsi="仿宋" w:eastAsia="仿宋" w:cs="仿宋"/>
          <w:bCs/>
          <w:sz w:val="28"/>
          <w:szCs w:val="28"/>
        </w:rPr>
        <w:t>二、报价函</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_Toc1587 \h </w:instrText>
      </w:r>
      <w:r>
        <w:rPr>
          <w:rFonts w:hint="eastAsia" w:ascii="仿宋" w:hAnsi="仿宋" w:eastAsia="仿宋" w:cs="仿宋"/>
          <w:sz w:val="28"/>
          <w:szCs w:val="28"/>
        </w:rPr>
        <w:fldChar w:fldCharType="separate"/>
      </w:r>
      <w:r>
        <w:rPr>
          <w:rFonts w:hint="eastAsia" w:ascii="仿宋" w:hAnsi="仿宋" w:eastAsia="仿宋" w:cs="仿宋"/>
          <w:sz w:val="28"/>
          <w:szCs w:val="28"/>
        </w:rPr>
        <w:t>29</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"_Toc3978" </w:instrText>
      </w:r>
      <w:r>
        <w:fldChar w:fldCharType="separate"/>
      </w:r>
      <w:r>
        <w:rPr>
          <w:rFonts w:hint="eastAsia" w:ascii="仿宋" w:hAnsi="仿宋" w:eastAsia="仿宋" w:cs="仿宋"/>
          <w:bCs/>
          <w:sz w:val="28"/>
          <w:szCs w:val="28"/>
        </w:rPr>
        <w:t>三、供应商承诺书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_Toc3978 \h </w:instrText>
      </w:r>
      <w:r>
        <w:rPr>
          <w:rFonts w:hint="eastAsia" w:ascii="仿宋" w:hAnsi="仿宋" w:eastAsia="仿宋" w:cs="仿宋"/>
          <w:sz w:val="28"/>
          <w:szCs w:val="28"/>
        </w:rPr>
        <w:fldChar w:fldCharType="separate"/>
      </w:r>
      <w:r>
        <w:rPr>
          <w:rFonts w:hint="eastAsia" w:ascii="仿宋" w:hAnsi="仿宋" w:eastAsia="仿宋" w:cs="仿宋"/>
          <w:sz w:val="28"/>
          <w:szCs w:val="28"/>
        </w:rPr>
        <w:t>30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"_Toc3226" </w:instrText>
      </w:r>
      <w:r>
        <w:fldChar w:fldCharType="separate"/>
      </w:r>
      <w:r>
        <w:rPr>
          <w:rFonts w:hint="eastAsia" w:ascii="仿宋" w:hAnsi="仿宋" w:eastAsia="仿宋" w:cs="仿宋"/>
          <w:bCs/>
          <w:sz w:val="28"/>
          <w:szCs w:val="28"/>
        </w:rPr>
        <w:t>四、费用明细（格式自拟）</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_Toc3226 \h </w:instrText>
      </w:r>
      <w:r>
        <w:rPr>
          <w:rFonts w:hint="eastAsia" w:ascii="仿宋" w:hAnsi="仿宋" w:eastAsia="仿宋" w:cs="仿宋"/>
          <w:sz w:val="28"/>
          <w:szCs w:val="28"/>
        </w:rPr>
        <w:fldChar w:fldCharType="separate"/>
      </w:r>
      <w:r>
        <w:rPr>
          <w:rFonts w:hint="eastAsia" w:ascii="仿宋" w:hAnsi="仿宋" w:eastAsia="仿宋" w:cs="仿宋"/>
          <w:sz w:val="28"/>
          <w:szCs w:val="28"/>
        </w:rPr>
        <w:t>31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"_Toc10720" </w:instrText>
      </w:r>
      <w:r>
        <w:fldChar w:fldCharType="separate"/>
      </w:r>
      <w:r>
        <w:rPr>
          <w:rFonts w:hint="eastAsia" w:ascii="仿宋" w:hAnsi="仿宋" w:eastAsia="仿宋" w:cs="仿宋"/>
          <w:bCs/>
          <w:sz w:val="28"/>
          <w:szCs w:val="28"/>
        </w:rPr>
        <w:t>五、资格审查资料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_Toc10720 \h </w:instrText>
      </w:r>
      <w:r>
        <w:rPr>
          <w:rFonts w:hint="eastAsia" w:ascii="仿宋" w:hAnsi="仿宋" w:eastAsia="仿宋" w:cs="仿宋"/>
          <w:sz w:val="28"/>
          <w:szCs w:val="28"/>
        </w:rPr>
        <w:fldChar w:fldCharType="separate"/>
      </w:r>
      <w:r>
        <w:rPr>
          <w:rFonts w:hint="eastAsia" w:ascii="仿宋" w:hAnsi="仿宋" w:eastAsia="仿宋" w:cs="仿宋"/>
          <w:sz w:val="28"/>
          <w:szCs w:val="28"/>
        </w:rPr>
        <w:t>32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"_Toc13731" </w:instrText>
      </w:r>
      <w:r>
        <w:fldChar w:fldCharType="separate"/>
      </w:r>
      <w:r>
        <w:rPr>
          <w:rFonts w:hint="eastAsia" w:ascii="仿宋" w:hAnsi="仿宋" w:eastAsia="仿宋" w:cs="仿宋"/>
          <w:bCs/>
          <w:sz w:val="28"/>
          <w:szCs w:val="28"/>
        </w:rPr>
        <w:t>六、项目人员配备表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_Toc13731 \h </w:instrText>
      </w:r>
      <w:r>
        <w:rPr>
          <w:rFonts w:hint="eastAsia" w:ascii="仿宋" w:hAnsi="仿宋" w:eastAsia="仿宋" w:cs="仿宋"/>
          <w:sz w:val="28"/>
          <w:szCs w:val="28"/>
        </w:rPr>
        <w:fldChar w:fldCharType="separate"/>
      </w:r>
      <w:r>
        <w:rPr>
          <w:rFonts w:hint="eastAsia" w:ascii="仿宋" w:hAnsi="仿宋" w:eastAsia="仿宋" w:cs="仿宋"/>
          <w:sz w:val="28"/>
          <w:szCs w:val="28"/>
        </w:rPr>
        <w:t>33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13"/>
        </w:tabs>
        <w:spacing w:line="360" w:lineRule="auto"/>
        <w:rPr>
          <w:rFonts w:ascii="仿宋" w:hAnsi="仿宋" w:eastAsia="仿宋" w:cs="仿宋"/>
          <w:sz w:val="28"/>
          <w:szCs w:val="28"/>
        </w:rPr>
      </w:pPr>
      <w:r>
        <w:fldChar w:fldCharType="begin"/>
      </w:r>
      <w:r>
        <w:instrText xml:space="preserve"> HYPERLINK \l "_Toc17607" </w:instrText>
      </w:r>
      <w:r>
        <w:fldChar w:fldCharType="separate"/>
      </w:r>
      <w:r>
        <w:rPr>
          <w:rFonts w:hint="eastAsia" w:ascii="仿宋" w:hAnsi="仿宋" w:eastAsia="仿宋" w:cs="仿宋"/>
          <w:bCs/>
          <w:sz w:val="28"/>
          <w:szCs w:val="28"/>
        </w:rPr>
        <w:t>七、编制方案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_Toc17607 \h </w:instrText>
      </w:r>
      <w:r>
        <w:rPr>
          <w:rFonts w:hint="eastAsia" w:ascii="仿宋" w:hAnsi="仿宋" w:eastAsia="仿宋" w:cs="仿宋"/>
          <w:sz w:val="28"/>
          <w:szCs w:val="28"/>
        </w:rPr>
        <w:fldChar w:fldCharType="separate"/>
      </w:r>
      <w:r>
        <w:rPr>
          <w:rFonts w:hint="eastAsia" w:ascii="仿宋" w:hAnsi="仿宋" w:eastAsia="仿宋" w:cs="仿宋"/>
          <w:sz w:val="28"/>
          <w:szCs w:val="28"/>
        </w:rPr>
        <w:t>34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0"/>
        <w:tabs>
          <w:tab w:val="right" w:leader="dot" w:pos="9403"/>
        </w:tabs>
        <w:spacing w:line="360" w:lineRule="auto"/>
        <w:ind w:left="0" w:leftChars="0"/>
        <w:jc w:val="center"/>
        <w:rPr>
          <w:rFonts w:ascii="仿宋" w:hAnsi="仿宋" w:eastAsia="仿宋" w:cs="仿宋"/>
          <w:sz w:val="28"/>
          <w:szCs w:val="28"/>
          <w:lang w:val="zh-CN"/>
        </w:rPr>
      </w:pPr>
      <w:r>
        <w:rPr>
          <w:rFonts w:hint="eastAsia" w:ascii="仿宋" w:hAnsi="仿宋" w:eastAsia="仿宋" w:cs="仿宋"/>
          <w:sz w:val="28"/>
          <w:szCs w:val="28"/>
          <w:lang w:val="zh-CN"/>
        </w:rPr>
        <w:fldChar w:fldCharType="end"/>
      </w:r>
      <w:bookmarkStart w:id="0" w:name="_Toc20114"/>
      <w:bookmarkStart w:id="1" w:name="_Toc466549683"/>
      <w:bookmarkStart w:id="2" w:name="_Toc516240272"/>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仿宋" w:hAnsi="仿宋" w:eastAsia="仿宋" w:cs="仿宋"/>
          <w:sz w:val="28"/>
          <w:szCs w:val="28"/>
          <w:lang w:val="zh-CN"/>
        </w:rPr>
      </w:pPr>
    </w:p>
    <w:p>
      <w:pPr>
        <w:pStyle w:val="10"/>
        <w:tabs>
          <w:tab w:val="right" w:leader="dot" w:pos="9403"/>
        </w:tabs>
        <w:spacing w:line="360" w:lineRule="auto"/>
        <w:ind w:left="0" w:leftChars="0"/>
        <w:jc w:val="center"/>
        <w:rPr>
          <w:rFonts w:ascii="方正宋黑简体" w:hAnsi="宋体" w:eastAsia="方正宋黑简体" w:cs="黑体"/>
          <w:b/>
          <w:bCs/>
          <w:sz w:val="44"/>
          <w:szCs w:val="44"/>
        </w:rPr>
      </w:pPr>
      <w:r>
        <w:rPr>
          <w:rFonts w:hint="eastAsia" w:ascii="方正宋黑简体" w:hAnsi="宋体" w:eastAsia="方正宋黑简体" w:cs="黑体"/>
          <w:b/>
          <w:bCs/>
          <w:sz w:val="44"/>
          <w:szCs w:val="44"/>
        </w:rPr>
        <w:t>第一章  询比文件</w:t>
      </w:r>
      <w:bookmarkEnd w:id="0"/>
      <w:bookmarkEnd w:id="1"/>
      <w:bookmarkEnd w:id="2"/>
    </w:p>
    <w:p>
      <w:pPr>
        <w:spacing w:line="560" w:lineRule="exact"/>
        <w:jc w:val="center"/>
        <w:rPr>
          <w:rFonts w:ascii="方正宋黑简体" w:hAnsi="宋体" w:eastAsia="方正宋黑简体" w:cs="黑体"/>
          <w:b/>
          <w:bCs/>
          <w:sz w:val="32"/>
          <w:szCs w:val="32"/>
        </w:rPr>
      </w:pPr>
      <w:r>
        <w:rPr>
          <w:rFonts w:hint="eastAsia" w:ascii="方正宋黑简体" w:hAnsi="宋体" w:eastAsia="方正宋黑简体" w:cs="黑体"/>
          <w:b/>
          <w:bCs/>
          <w:sz w:val="32"/>
          <w:szCs w:val="32"/>
        </w:rPr>
        <w:t>界首市城乡建设发展集团有限公司2023年应收账款债权凭证（合同）流转销售项目询比公告</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界首市城乡建设发展集团有限公司（以下简称“采购单位”）对其“2023年应收账款债权凭证（合同）流转销售”项目进行询比，希望各潜在供应商参加询比。</w:t>
      </w:r>
    </w:p>
    <w:p>
      <w:pPr>
        <w:widowControl/>
        <w:shd w:val="clear" w:color="auto" w:fill="FFFFFF"/>
        <w:spacing w:line="560" w:lineRule="exact"/>
        <w:ind w:firstLine="643"/>
        <w:jc w:val="center"/>
        <w:outlineLvl w:val="1"/>
        <w:rPr>
          <w:rFonts w:ascii="仿宋" w:hAnsi="仿宋" w:eastAsia="仿宋"/>
          <w:sz w:val="30"/>
          <w:szCs w:val="30"/>
        </w:rPr>
      </w:pPr>
      <w:bookmarkStart w:id="3" w:name="_Toc6071"/>
      <w:r>
        <w:rPr>
          <w:rFonts w:hint="eastAsia" w:ascii="方正宋黑简体" w:hAnsi="宋体" w:eastAsia="方正宋黑简体" w:cs="黑体"/>
          <w:b/>
          <w:bCs/>
          <w:sz w:val="32"/>
          <w:szCs w:val="32"/>
        </w:rPr>
        <w:t>一、采购项目名称及内容</w:t>
      </w:r>
      <w:bookmarkEnd w:id="3"/>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1、项目名称：</w:t>
      </w:r>
      <w:r>
        <w:rPr>
          <w:rFonts w:hint="eastAsia" w:ascii="仿宋" w:hAnsi="仿宋" w:eastAsia="仿宋" w:cs="仿宋"/>
          <w:sz w:val="28"/>
          <w:szCs w:val="28"/>
        </w:rPr>
        <w:t>2023年应收账款债权凭证（合同）流转销售</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2、项目单位：</w:t>
      </w:r>
      <w:r>
        <w:rPr>
          <w:rFonts w:hint="eastAsia" w:ascii="仿宋" w:hAnsi="仿宋" w:eastAsia="仿宋" w:cs="仿宋"/>
          <w:sz w:val="28"/>
          <w:szCs w:val="28"/>
        </w:rPr>
        <w:t>界首市城乡建设发展集团有限公司</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3、资金来源：自筹资金</w:t>
      </w:r>
    </w:p>
    <w:p>
      <w:pPr>
        <w:pStyle w:val="11"/>
        <w:shd w:val="clear" w:color="auto" w:fill="FFFFFF"/>
        <w:spacing w:before="0" w:beforeAutospacing="0" w:after="0" w:afterAutospacing="0" w:line="560" w:lineRule="exact"/>
        <w:ind w:firstLine="560" w:firstLineChars="200"/>
        <w:jc w:val="both"/>
        <w:rPr>
          <w:rFonts w:ascii="仿宋" w:hAnsi="仿宋" w:eastAsia="仿宋"/>
          <w:sz w:val="28"/>
          <w:szCs w:val="28"/>
        </w:rPr>
      </w:pPr>
      <w:r>
        <w:rPr>
          <w:rFonts w:hint="eastAsia" w:ascii="仿宋" w:hAnsi="仿宋" w:eastAsia="仿宋"/>
          <w:sz w:val="28"/>
          <w:szCs w:val="28"/>
        </w:rPr>
        <w:t>4、采购范围：</w:t>
      </w:r>
      <w:r>
        <w:rPr>
          <w:rFonts w:hint="eastAsia" w:ascii="仿宋" w:hAnsi="仿宋" w:eastAsia="仿宋" w:cs="仿宋"/>
          <w:sz w:val="28"/>
          <w:szCs w:val="28"/>
        </w:rPr>
        <w:t>供应商对采购单位</w:t>
      </w:r>
      <w:r>
        <w:rPr>
          <w:rFonts w:hint="eastAsia" w:ascii="仿宋" w:hAnsi="仿宋" w:eastAsia="仿宋"/>
          <w:sz w:val="28"/>
          <w:szCs w:val="28"/>
        </w:rPr>
        <w:t>在相关机构发行的本融资产品提供推广和客户资源等咨询服务。</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 xml:space="preserve">产品种类：本融资产品为“界首城乡建设发展集团债权流转计划”（产品名称以相关机构最终核定名称为准）。        </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产品规模：各期发行规模累计不超过人民币</w:t>
      </w:r>
      <w:r>
        <w:rPr>
          <w:rFonts w:hint="eastAsia" w:ascii="仿宋" w:hAnsi="仿宋" w:eastAsia="仿宋"/>
          <w:sz w:val="28"/>
          <w:szCs w:val="28"/>
          <w:u w:val="single"/>
        </w:rPr>
        <w:t>伍亿元</w:t>
      </w:r>
      <w:r>
        <w:rPr>
          <w:rFonts w:hint="eastAsia" w:ascii="仿宋" w:hAnsi="仿宋" w:eastAsia="仿宋"/>
          <w:sz w:val="28"/>
          <w:szCs w:val="28"/>
        </w:rPr>
        <w:t>。</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发行方式及对象：本产品采用非公开方式发行</w:t>
      </w:r>
      <w:r>
        <w:rPr>
          <w:rFonts w:ascii="仿宋" w:hAnsi="仿宋" w:eastAsia="仿宋"/>
          <w:sz w:val="28"/>
          <w:szCs w:val="28"/>
        </w:rPr>
        <w:t>，</w:t>
      </w:r>
      <w:r>
        <w:rPr>
          <w:rFonts w:hint="eastAsia" w:ascii="仿宋" w:hAnsi="仿宋" w:eastAsia="仿宋"/>
          <w:sz w:val="28"/>
          <w:szCs w:val="28"/>
        </w:rPr>
        <w:t>由合格投资者认购。</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产品期限： 不超过3</w:t>
      </w:r>
      <w:r>
        <w:rPr>
          <w:rFonts w:ascii="仿宋" w:hAnsi="仿宋" w:eastAsia="仿宋"/>
          <w:sz w:val="28"/>
          <w:szCs w:val="28"/>
        </w:rPr>
        <w:t>6</w:t>
      </w:r>
      <w:r>
        <w:rPr>
          <w:rFonts w:hint="eastAsia" w:ascii="仿宋" w:hAnsi="仿宋" w:eastAsia="仿宋"/>
          <w:sz w:val="28"/>
          <w:szCs w:val="28"/>
        </w:rPr>
        <w:t>个月。</w:t>
      </w:r>
    </w:p>
    <w:p>
      <w:pPr>
        <w:numPr>
          <w:ilvl w:val="0"/>
          <w:numId w:val="1"/>
        </w:numPr>
        <w:spacing w:line="560" w:lineRule="exact"/>
        <w:ind w:left="0" w:firstLine="560" w:firstLineChars="200"/>
        <w:rPr>
          <w:rFonts w:ascii="仿宋" w:hAnsi="仿宋" w:eastAsia="仿宋"/>
          <w:sz w:val="28"/>
          <w:szCs w:val="28"/>
        </w:rPr>
      </w:pPr>
      <w:r>
        <w:rPr>
          <w:rFonts w:hint="eastAsia" w:ascii="仿宋" w:hAnsi="仿宋" w:eastAsia="仿宋"/>
          <w:sz w:val="28"/>
          <w:szCs w:val="28"/>
        </w:rPr>
        <w:t>产品预期收益：预计收益率由甲方根据市场询价结果后确定，最终以产品协议规定为准。预期投资收益=每期认购期内累计认购金额×累计认购金额对应的预期收益率×每期产品成立日（含）至每期产品到期日（不含）之间的天数÷365</w:t>
      </w:r>
    </w:p>
    <w:p>
      <w:pPr>
        <w:pStyle w:val="11"/>
        <w:numPr>
          <w:ilvl w:val="0"/>
          <w:numId w:val="1"/>
        </w:numPr>
        <w:shd w:val="clear" w:color="auto" w:fill="FFFFFF"/>
        <w:spacing w:before="0" w:beforeAutospacing="0" w:after="0" w:afterAutospacing="0" w:line="560" w:lineRule="exact"/>
        <w:ind w:left="0" w:firstLine="560" w:firstLineChars="200"/>
        <w:jc w:val="both"/>
        <w:rPr>
          <w:rFonts w:ascii="仿宋" w:hAnsi="仿宋" w:eastAsia="仿宋"/>
          <w:sz w:val="28"/>
          <w:szCs w:val="28"/>
        </w:rPr>
      </w:pPr>
      <w:r>
        <w:rPr>
          <w:rFonts w:hint="eastAsia" w:ascii="仿宋" w:hAnsi="仿宋" w:eastAsia="仿宋"/>
          <w:sz w:val="28"/>
          <w:szCs w:val="28"/>
        </w:rPr>
        <w:t>每期认购期：根据发行情况确定。</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5、服务要求：</w:t>
      </w:r>
      <w:r>
        <w:rPr>
          <w:rFonts w:ascii="仿宋" w:hAnsi="仿宋" w:eastAsia="仿宋"/>
          <w:sz w:val="28"/>
          <w:szCs w:val="28"/>
        </w:rPr>
        <w:t>负责甲方</w:t>
      </w:r>
      <w:r>
        <w:rPr>
          <w:rFonts w:hint="eastAsia" w:ascii="仿宋" w:hAnsi="仿宋" w:eastAsia="仿宋"/>
          <w:sz w:val="28"/>
          <w:szCs w:val="28"/>
        </w:rPr>
        <w:t>本融资产品</w:t>
      </w:r>
      <w:r>
        <w:rPr>
          <w:rFonts w:ascii="仿宋" w:hAnsi="仿宋" w:eastAsia="仿宋"/>
          <w:sz w:val="28"/>
          <w:szCs w:val="28"/>
        </w:rPr>
        <w:t>的</w:t>
      </w:r>
      <w:r>
        <w:rPr>
          <w:rFonts w:hint="eastAsia" w:ascii="仿宋" w:hAnsi="仿宋" w:eastAsia="仿宋"/>
          <w:sz w:val="28"/>
          <w:szCs w:val="28"/>
        </w:rPr>
        <w:t>推广</w:t>
      </w:r>
      <w:r>
        <w:rPr>
          <w:rFonts w:ascii="仿宋" w:hAnsi="仿宋" w:eastAsia="仿宋"/>
          <w:sz w:val="28"/>
          <w:szCs w:val="28"/>
        </w:rPr>
        <w:t>服务工作。</w:t>
      </w:r>
      <w:r>
        <w:rPr>
          <w:rFonts w:hint="eastAsia" w:ascii="仿宋" w:hAnsi="仿宋" w:eastAsia="仿宋"/>
          <w:sz w:val="28"/>
          <w:szCs w:val="28"/>
        </w:rPr>
        <w:t>产品存续期届满</w:t>
      </w:r>
      <w:r>
        <w:rPr>
          <w:rFonts w:ascii="仿宋" w:hAnsi="仿宋" w:eastAsia="仿宋"/>
          <w:sz w:val="28"/>
          <w:szCs w:val="28"/>
        </w:rPr>
        <w:t>，如有尚未完结的工作，乙方应当继续完成</w:t>
      </w:r>
      <w:r>
        <w:rPr>
          <w:rFonts w:hint="eastAsia" w:ascii="仿宋" w:hAnsi="仿宋" w:eastAsia="仿宋"/>
          <w:sz w:val="28"/>
          <w:szCs w:val="28"/>
        </w:rPr>
        <w:t>，否则视为违约。</w:t>
      </w:r>
    </w:p>
    <w:p>
      <w:pPr>
        <w:pStyle w:val="11"/>
        <w:shd w:val="clear" w:color="auto" w:fill="FFFFFF"/>
        <w:spacing w:before="0" w:beforeAutospacing="0" w:after="0" w:afterAutospacing="0" w:line="560" w:lineRule="exact"/>
        <w:ind w:firstLine="560" w:firstLineChars="200"/>
        <w:jc w:val="both"/>
        <w:rPr>
          <w:rFonts w:ascii="仿宋" w:hAnsi="仿宋" w:eastAsia="仿宋"/>
          <w:color w:val="000000" w:themeColor="text1"/>
          <w:sz w:val="28"/>
          <w:szCs w:val="28"/>
          <w14:textFill>
            <w14:solidFill>
              <w14:schemeClr w14:val="tx1"/>
            </w14:solidFill>
          </w14:textFill>
        </w:rPr>
      </w:pPr>
      <w:r>
        <w:rPr>
          <w:rFonts w:hint="eastAsia" w:ascii="仿宋" w:hAnsi="仿宋" w:eastAsia="仿宋"/>
          <w:sz w:val="28"/>
          <w:szCs w:val="28"/>
        </w:rPr>
        <w:t>6、项目预算：</w:t>
      </w:r>
      <w:r>
        <w:rPr>
          <w:rFonts w:hint="eastAsia" w:ascii="仿宋" w:hAnsi="仿宋" w:eastAsia="仿宋"/>
          <w:color w:val="000000" w:themeColor="text1"/>
          <w:sz w:val="28"/>
          <w:szCs w:val="28"/>
          <w14:textFill>
            <w14:solidFill>
              <w14:schemeClr w14:val="tx1"/>
            </w14:solidFill>
          </w14:textFill>
        </w:rPr>
        <w:t>{∑[该期发行方市场募集实际收到融资款项的总额×</w:t>
      </w:r>
      <w:r>
        <w:rPr>
          <w:rFonts w:hint="eastAsia" w:ascii="仿宋" w:hAnsi="仿宋" w:eastAsia="仿宋"/>
          <w:b/>
          <w:bCs/>
          <w:color w:val="000000" w:themeColor="text1"/>
          <w:sz w:val="28"/>
          <w:szCs w:val="28"/>
          <w14:textFill>
            <w14:solidFill>
              <w14:schemeClr w14:val="tx1"/>
            </w14:solidFill>
          </w14:textFill>
        </w:rPr>
        <w:t>0</w:t>
      </w:r>
      <w:r>
        <w:rPr>
          <w:rFonts w:ascii="仿宋" w:hAnsi="仿宋" w:eastAsia="仿宋"/>
          <w:b/>
          <w:bCs/>
          <w:color w:val="000000" w:themeColor="text1"/>
          <w:sz w:val="28"/>
          <w:szCs w:val="28"/>
          <w14:textFill>
            <w14:solidFill>
              <w14:schemeClr w14:val="tx1"/>
            </w14:solidFill>
          </w14:textFill>
        </w:rPr>
        <w:t>.</w:t>
      </w:r>
      <w:r>
        <w:rPr>
          <w:rFonts w:hint="eastAsia" w:ascii="仿宋" w:hAnsi="仿宋" w:eastAsia="仿宋"/>
          <w:b/>
          <w:bCs/>
          <w:color w:val="000000" w:themeColor="text1"/>
          <w:sz w:val="28"/>
          <w:szCs w:val="28"/>
          <w14:textFill>
            <w14:solidFill>
              <w14:schemeClr w14:val="tx1"/>
            </w14:solidFill>
          </w14:textFill>
        </w:rPr>
        <w:t>4</w:t>
      </w:r>
      <w:r>
        <w:rPr>
          <w:rFonts w:ascii="仿宋" w:hAnsi="仿宋" w:eastAsia="仿宋"/>
          <w:b/>
          <w:bCs/>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 ×产品期限}</w:t>
      </w:r>
    </w:p>
    <w:p>
      <w:pPr>
        <w:pStyle w:val="11"/>
        <w:shd w:val="clear" w:color="auto" w:fill="FFFFFF"/>
        <w:spacing w:before="0" w:beforeAutospacing="0" w:after="0" w:afterAutospacing="0" w:line="560" w:lineRule="exact"/>
        <w:ind w:firstLine="560" w:firstLineChars="200"/>
        <w:jc w:val="both"/>
        <w:rPr>
          <w:rFonts w:ascii="仿宋" w:hAnsi="仿宋" w:eastAsia="仿宋"/>
          <w:sz w:val="32"/>
          <w:szCs w:val="32"/>
        </w:rPr>
      </w:pPr>
      <w:r>
        <w:rPr>
          <w:rFonts w:hint="eastAsia" w:ascii="仿宋" w:hAnsi="仿宋" w:eastAsia="仿宋"/>
          <w:sz w:val="28"/>
          <w:szCs w:val="28"/>
        </w:rPr>
        <w:t>7、标段（包别）划分：一个标段</w:t>
      </w:r>
      <w:r>
        <w:rPr>
          <w:rFonts w:ascii="仿宋" w:hAnsi="仿宋" w:eastAsia="仿宋"/>
          <w:sz w:val="32"/>
          <w:szCs w:val="32"/>
        </w:rPr>
        <w:t xml:space="preserve"> </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二、供应商资格</w:t>
      </w:r>
    </w:p>
    <w:p>
      <w:pPr>
        <w:pStyle w:val="11"/>
        <w:shd w:val="clear" w:color="auto" w:fill="FFFFFF"/>
        <w:spacing w:before="0" w:beforeAutospacing="0" w:after="0" w:afterAutospacing="0" w:line="560" w:lineRule="exact"/>
        <w:ind w:firstLine="560" w:firstLineChars="200"/>
        <w:jc w:val="both"/>
        <w:rPr>
          <w:rFonts w:ascii="仿宋" w:hAnsi="仿宋" w:eastAsia="仿宋" w:cs="仿宋"/>
          <w:sz w:val="28"/>
          <w:szCs w:val="28"/>
        </w:rPr>
      </w:pPr>
      <w:r>
        <w:rPr>
          <w:rFonts w:hint="eastAsia" w:ascii="仿宋" w:hAnsi="仿宋" w:eastAsia="仿宋" w:cs="仿宋"/>
          <w:sz w:val="28"/>
          <w:szCs w:val="28"/>
        </w:rPr>
        <w:t>1、具有独立承担民事责任的能力，具有有效的营业执照；</w:t>
      </w:r>
    </w:p>
    <w:p>
      <w:pPr>
        <w:pStyle w:val="11"/>
        <w:shd w:val="clear" w:color="auto" w:fill="FFFFFF"/>
        <w:spacing w:before="0" w:beforeAutospacing="0" w:after="0" w:afterAutospacing="0" w:line="560" w:lineRule="exact"/>
        <w:ind w:firstLine="560" w:firstLineChars="200"/>
        <w:jc w:val="both"/>
        <w:rPr>
          <w:rFonts w:ascii="仿宋" w:hAnsi="仿宋" w:eastAsia="仿宋" w:cs="仿宋"/>
          <w:sz w:val="30"/>
        </w:rPr>
      </w:pPr>
      <w:r>
        <w:rPr>
          <w:rFonts w:hint="eastAsia" w:ascii="仿宋" w:hAnsi="仿宋" w:eastAsia="仿宋" w:cs="仿宋"/>
          <w:sz w:val="28"/>
          <w:szCs w:val="28"/>
        </w:rPr>
        <w:t>2、本项目不接受联合体参与询比。</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三、询比文件获取方式</w:t>
      </w:r>
    </w:p>
    <w:p>
      <w:pPr>
        <w:widowControl/>
        <w:spacing w:line="560" w:lineRule="exact"/>
        <w:ind w:firstLine="640"/>
        <w:rPr>
          <w:rFonts w:ascii="仿宋" w:hAnsi="仿宋" w:eastAsia="仿宋"/>
          <w:sz w:val="32"/>
          <w:szCs w:val="32"/>
        </w:rPr>
      </w:pPr>
      <w:r>
        <w:rPr>
          <w:rFonts w:hint="eastAsia" w:ascii="仿宋" w:hAnsi="仿宋" w:eastAsia="仿宋" w:cs="仿宋"/>
          <w:kern w:val="0"/>
          <w:sz w:val="28"/>
          <w:szCs w:val="28"/>
        </w:rPr>
        <w:t>询比文件获取方式：供应商自行在界首市城乡集团网站下载询比文件。</w:t>
      </w:r>
      <w:r>
        <w:rPr>
          <w:rFonts w:hint="eastAsia" w:ascii="仿宋" w:hAnsi="仿宋" w:eastAsia="仿宋" w:cs="宋体"/>
          <w:kern w:val="0"/>
          <w:sz w:val="32"/>
          <w:szCs w:val="32"/>
          <w:shd w:val="clear" w:color="auto" w:fill="FFFFFF"/>
        </w:rPr>
        <w:t xml:space="preserve">                                   </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四、询比时间及地点</w:t>
      </w:r>
    </w:p>
    <w:p>
      <w:pPr>
        <w:pStyle w:val="11"/>
        <w:shd w:val="clear" w:color="auto" w:fill="FFFFFF"/>
        <w:spacing w:before="0" w:beforeAutospacing="0" w:after="0" w:afterAutospacing="0" w:line="560" w:lineRule="exact"/>
        <w:ind w:firstLine="560" w:firstLineChars="200"/>
        <w:jc w:val="both"/>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1、询比时间：</w:t>
      </w:r>
      <w:r>
        <w:rPr>
          <w:rFonts w:hint="eastAsia" w:ascii="仿宋" w:hAnsi="仿宋" w:eastAsia="仿宋" w:cs="仿宋"/>
          <w:color w:val="000000" w:themeColor="text1"/>
          <w:sz w:val="28"/>
          <w:szCs w:val="28"/>
          <w:u w:val="single"/>
          <w14:textFill>
            <w14:solidFill>
              <w14:schemeClr w14:val="tx1"/>
            </w14:solidFill>
          </w14:textFill>
        </w:rPr>
        <w:t xml:space="preserve">  2023年7月</w:t>
      </w:r>
      <w:r>
        <w:rPr>
          <w:rFonts w:hint="eastAsia" w:ascii="仿宋" w:hAnsi="仿宋" w:eastAsia="仿宋" w:cs="仿宋"/>
          <w:color w:val="000000" w:themeColor="text1"/>
          <w:sz w:val="28"/>
          <w:szCs w:val="28"/>
          <w:u w:val="single"/>
          <w:lang w:val="en-US" w:eastAsia="zh-CN"/>
          <w14:textFill>
            <w14:solidFill>
              <w14:schemeClr w14:val="tx1"/>
            </w14:solidFill>
          </w14:textFill>
        </w:rPr>
        <w:t>21</w:t>
      </w:r>
      <w:bookmarkStart w:id="54" w:name="_GoBack"/>
      <w:bookmarkEnd w:id="54"/>
      <w:r>
        <w:rPr>
          <w:rFonts w:hint="eastAsia" w:ascii="仿宋" w:hAnsi="仿宋" w:eastAsia="仿宋" w:cs="仿宋"/>
          <w:color w:val="000000" w:themeColor="text1"/>
          <w:sz w:val="28"/>
          <w:szCs w:val="28"/>
          <w:u w:val="single"/>
          <w14:textFill>
            <w14:solidFill>
              <w14:schemeClr w14:val="tx1"/>
            </w14:solidFill>
          </w14:textFill>
        </w:rPr>
        <w:t xml:space="preserve">日上午9：00   </w:t>
      </w:r>
      <w:r>
        <w:rPr>
          <w:rFonts w:hint="eastAsia" w:ascii="仿宋" w:hAnsi="仿宋" w:eastAsia="仿宋" w:cs="仿宋"/>
          <w:color w:val="000000" w:themeColor="text1"/>
          <w:sz w:val="28"/>
          <w:szCs w:val="28"/>
          <w14:textFill>
            <w14:solidFill>
              <w14:schemeClr w14:val="tx1"/>
            </w14:solidFill>
          </w14:textFill>
        </w:rPr>
        <w:t xml:space="preserve">         </w:t>
      </w:r>
    </w:p>
    <w:p>
      <w:pPr>
        <w:widowControl/>
        <w:shd w:val="clear" w:color="auto" w:fill="FFFFFF"/>
        <w:spacing w:line="560" w:lineRule="exact"/>
        <w:ind w:firstLine="643"/>
        <w:rPr>
          <w:rFonts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2、询比地点：界首市复兴西路复兴佳苑东大门南侧临街楼117户。</w:t>
      </w:r>
    </w:p>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五、响应文件提交时间、截止时间及地点</w:t>
      </w:r>
    </w:p>
    <w:p>
      <w:pPr>
        <w:widowControl/>
        <w:shd w:val="clear" w:color="auto" w:fill="FFFFFF"/>
        <w:spacing w:line="5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1、响应文件提交时间：响应文件提交截止时间前 1小时内。</w:t>
      </w:r>
    </w:p>
    <w:p>
      <w:pPr>
        <w:widowControl/>
        <w:shd w:val="clear" w:color="auto" w:fill="FFFFFF"/>
        <w:spacing w:line="56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2</w:t>
      </w:r>
      <w:bookmarkStart w:id="4" w:name="_Toc11202"/>
      <w:bookmarkStart w:id="5" w:name="_Toc16237"/>
      <w:bookmarkStart w:id="6" w:name="_Toc5373"/>
      <w:bookmarkStart w:id="7" w:name="_Toc14839"/>
      <w:bookmarkStart w:id="8" w:name="_Toc9309"/>
      <w:bookmarkStart w:id="9" w:name="_Toc28311"/>
      <w:r>
        <w:rPr>
          <w:rFonts w:hint="eastAsia" w:ascii="仿宋" w:hAnsi="仿宋" w:eastAsia="仿宋" w:cs="仿宋"/>
          <w:kern w:val="0"/>
          <w:sz w:val="28"/>
          <w:szCs w:val="28"/>
        </w:rPr>
        <w:t>、</w:t>
      </w:r>
      <w:bookmarkEnd w:id="4"/>
      <w:bookmarkEnd w:id="5"/>
      <w:bookmarkEnd w:id="6"/>
      <w:bookmarkEnd w:id="7"/>
      <w:bookmarkEnd w:id="8"/>
      <w:bookmarkEnd w:id="9"/>
      <w:r>
        <w:rPr>
          <w:rFonts w:hint="eastAsia" w:ascii="仿宋" w:hAnsi="仿宋" w:eastAsia="仿宋" w:cs="仿宋"/>
          <w:kern w:val="0"/>
          <w:sz w:val="28"/>
          <w:szCs w:val="28"/>
        </w:rPr>
        <w:t>响应文件递交的截止时间同询比时间。</w:t>
      </w:r>
    </w:p>
    <w:p>
      <w:pPr>
        <w:widowControl/>
        <w:shd w:val="clear" w:color="auto" w:fill="FFFFFF"/>
        <w:spacing w:line="560" w:lineRule="exact"/>
        <w:ind w:firstLine="560" w:firstLineChars="200"/>
        <w:rPr>
          <w:rFonts w:ascii="仿宋" w:hAnsi="仿宋" w:eastAsia="仿宋" w:cs="仿宋"/>
          <w:color w:val="auto"/>
          <w:kern w:val="0"/>
          <w:sz w:val="28"/>
          <w:szCs w:val="28"/>
        </w:rPr>
      </w:pPr>
      <w:r>
        <w:rPr>
          <w:rFonts w:hint="eastAsia" w:ascii="仿宋" w:hAnsi="仿宋" w:eastAsia="仿宋" w:cs="仿宋"/>
          <w:kern w:val="0"/>
          <w:sz w:val="28"/>
          <w:szCs w:val="28"/>
        </w:rPr>
        <w:t>3、响应文件提交地点：</w:t>
      </w:r>
      <w:r>
        <w:rPr>
          <w:rFonts w:hint="eastAsia" w:ascii="仿宋" w:hAnsi="仿宋" w:eastAsia="仿宋" w:cs="仿宋"/>
          <w:color w:val="auto"/>
          <w:kern w:val="0"/>
          <w:sz w:val="28"/>
          <w:szCs w:val="28"/>
        </w:rPr>
        <w:t>界首市复兴西路复兴佳苑东大门南侧临街楼117户。</w:t>
      </w:r>
    </w:p>
    <w:p>
      <w:pPr>
        <w:widowControl/>
        <w:shd w:val="clear" w:color="auto" w:fill="FFFFFF"/>
        <w:spacing w:line="560" w:lineRule="exact"/>
        <w:ind w:firstLine="560" w:firstLineChars="200"/>
        <w:rPr>
          <w:rFonts w:ascii="仿宋" w:hAnsi="仿宋" w:eastAsia="仿宋" w:cs="仿宋"/>
          <w:kern w:val="0"/>
          <w:sz w:val="28"/>
          <w:szCs w:val="28"/>
        </w:rPr>
      </w:pPr>
      <w:bookmarkStart w:id="10" w:name="_Toc3727"/>
      <w:bookmarkStart w:id="11" w:name="_Toc20322"/>
      <w:bookmarkStart w:id="12" w:name="_Toc21671"/>
      <w:bookmarkStart w:id="13" w:name="_Toc9687"/>
      <w:bookmarkStart w:id="14" w:name="_Toc23785"/>
      <w:bookmarkStart w:id="15" w:name="_Toc20088"/>
      <w:bookmarkStart w:id="16" w:name="_Toc17417"/>
      <w:r>
        <w:rPr>
          <w:rFonts w:hint="eastAsia" w:ascii="仿宋" w:hAnsi="仿宋" w:eastAsia="仿宋" w:cs="仿宋"/>
          <w:kern w:val="0"/>
          <w:sz w:val="28"/>
          <w:szCs w:val="28"/>
        </w:rPr>
        <w:t>4、逾期送达的或者未送达指定地点的响应文件，采购人拒绝接受。</w:t>
      </w:r>
    </w:p>
    <w:bookmarkEnd w:id="10"/>
    <w:bookmarkEnd w:id="11"/>
    <w:bookmarkEnd w:id="12"/>
    <w:bookmarkEnd w:id="13"/>
    <w:bookmarkEnd w:id="14"/>
    <w:bookmarkEnd w:id="15"/>
    <w:bookmarkEnd w:id="16"/>
    <w:p>
      <w:pPr>
        <w:widowControl/>
        <w:shd w:val="clear" w:color="auto" w:fill="FFFFFF"/>
        <w:spacing w:line="560" w:lineRule="exact"/>
        <w:ind w:firstLine="643"/>
        <w:rPr>
          <w:rFonts w:ascii="黑体" w:hAnsi="黑体" w:eastAsia="黑体" w:cs="宋体"/>
          <w:b/>
          <w:bCs/>
          <w:kern w:val="0"/>
          <w:sz w:val="32"/>
          <w:szCs w:val="32"/>
        </w:rPr>
      </w:pPr>
      <w:r>
        <w:rPr>
          <w:rFonts w:hint="eastAsia" w:ascii="黑体" w:hAnsi="黑体" w:eastAsia="黑体" w:cs="宋体"/>
          <w:b/>
          <w:bCs/>
          <w:kern w:val="0"/>
          <w:sz w:val="32"/>
          <w:szCs w:val="32"/>
        </w:rPr>
        <w:t>六、联系方式</w:t>
      </w:r>
    </w:p>
    <w:p>
      <w:pPr>
        <w:widowControl/>
        <w:shd w:val="clear" w:color="auto" w:fill="FFFFFF"/>
        <w:spacing w:line="560" w:lineRule="exact"/>
        <w:ind w:firstLine="640"/>
        <w:rPr>
          <w:rFonts w:ascii="仿宋" w:hAnsi="仿宋" w:eastAsia="仿宋"/>
          <w:sz w:val="28"/>
          <w:szCs w:val="28"/>
        </w:rPr>
      </w:pPr>
      <w:r>
        <w:rPr>
          <w:rFonts w:hint="eastAsia" w:ascii="仿宋" w:hAnsi="仿宋" w:eastAsia="仿宋"/>
          <w:sz w:val="28"/>
          <w:szCs w:val="28"/>
        </w:rPr>
        <w:t>采 购 人:界首市城乡建设发展集团有限公司</w:t>
      </w:r>
    </w:p>
    <w:p>
      <w:pPr>
        <w:widowControl/>
        <w:shd w:val="clear" w:color="auto" w:fill="FFFFFF"/>
        <w:spacing w:line="560" w:lineRule="exact"/>
        <w:ind w:firstLine="640"/>
        <w:rPr>
          <w:rFonts w:ascii="仿宋" w:hAnsi="仿宋" w:eastAsia="仿宋"/>
          <w:sz w:val="28"/>
          <w:szCs w:val="28"/>
        </w:rPr>
      </w:pPr>
      <w:r>
        <w:rPr>
          <w:rFonts w:hint="eastAsia" w:ascii="仿宋" w:hAnsi="仿宋" w:eastAsia="仿宋"/>
          <w:sz w:val="28"/>
          <w:szCs w:val="28"/>
        </w:rPr>
        <w:t>地    址：安徽省阜阳市界首市</w:t>
      </w:r>
    </w:p>
    <w:p>
      <w:pPr>
        <w:widowControl/>
        <w:shd w:val="clear" w:color="auto" w:fill="FFFFFF"/>
        <w:spacing w:line="560" w:lineRule="exact"/>
        <w:ind w:firstLine="640"/>
        <w:rPr>
          <w:rFonts w:ascii="仿宋" w:hAnsi="仿宋" w:eastAsia="仿宋"/>
          <w:color w:val="auto"/>
          <w:sz w:val="28"/>
          <w:szCs w:val="28"/>
        </w:rPr>
      </w:pPr>
      <w:r>
        <w:rPr>
          <w:rFonts w:hint="eastAsia" w:ascii="仿宋" w:hAnsi="仿宋" w:eastAsia="仿宋"/>
          <w:color w:val="auto"/>
          <w:sz w:val="28"/>
          <w:szCs w:val="28"/>
        </w:rPr>
        <w:t>联 系 人：陈女士</w:t>
      </w:r>
    </w:p>
    <w:p>
      <w:pPr>
        <w:widowControl/>
        <w:shd w:val="clear" w:color="auto" w:fill="FFFFFF"/>
        <w:spacing w:line="560" w:lineRule="exact"/>
        <w:ind w:firstLine="640"/>
        <w:rPr>
          <w:rFonts w:ascii="仿宋" w:hAnsi="仿宋" w:eastAsia="仿宋"/>
          <w:color w:val="FF0000"/>
          <w:sz w:val="28"/>
          <w:szCs w:val="28"/>
        </w:rPr>
      </w:pPr>
      <w:r>
        <w:rPr>
          <w:rFonts w:hint="eastAsia" w:ascii="仿宋" w:hAnsi="仿宋" w:eastAsia="仿宋"/>
          <w:color w:val="auto"/>
          <w:sz w:val="28"/>
          <w:szCs w:val="28"/>
        </w:rPr>
        <w:t xml:space="preserve">电    话：19956839161  </w:t>
      </w:r>
      <w:r>
        <w:rPr>
          <w:rFonts w:hint="eastAsia" w:ascii="仿宋" w:hAnsi="仿宋" w:eastAsia="仿宋"/>
          <w:color w:val="FF0000"/>
          <w:sz w:val="28"/>
          <w:szCs w:val="28"/>
        </w:rPr>
        <w:t xml:space="preserve">                  </w:t>
      </w:r>
    </w:p>
    <w:p>
      <w:pPr>
        <w:widowControl/>
        <w:shd w:val="clear" w:color="auto" w:fill="FFFFFF"/>
        <w:spacing w:line="560" w:lineRule="exact"/>
        <w:ind w:firstLine="640"/>
        <w:rPr>
          <w:rFonts w:ascii="仿宋" w:hAnsi="仿宋" w:eastAsia="仿宋"/>
          <w:color w:val="FF0000"/>
          <w:sz w:val="28"/>
          <w:szCs w:val="28"/>
        </w:rPr>
      </w:pPr>
    </w:p>
    <w:p>
      <w:pPr>
        <w:widowControl/>
        <w:shd w:val="clear" w:color="auto" w:fill="FFFFFF"/>
        <w:spacing w:line="560" w:lineRule="exact"/>
        <w:ind w:firstLine="640"/>
        <w:jc w:val="right"/>
        <w:rPr>
          <w:rFonts w:ascii="仿宋" w:hAnsi="仿宋" w:eastAsia="仿宋"/>
          <w:b/>
          <w:bCs/>
          <w:color w:val="auto"/>
          <w:sz w:val="28"/>
          <w:szCs w:val="28"/>
          <w:u w:val="thick"/>
        </w:rPr>
      </w:pPr>
      <w:r>
        <w:rPr>
          <w:rFonts w:hint="eastAsia" w:ascii="仿宋" w:hAnsi="仿宋" w:eastAsia="仿宋"/>
          <w:color w:val="auto"/>
          <w:sz w:val="28"/>
          <w:szCs w:val="28"/>
        </w:rPr>
        <w:t>2023年7月</w:t>
      </w:r>
      <w:r>
        <w:rPr>
          <w:rFonts w:hint="eastAsia" w:ascii="仿宋" w:hAnsi="仿宋" w:eastAsia="仿宋"/>
          <w:color w:val="auto"/>
          <w:sz w:val="28"/>
          <w:szCs w:val="28"/>
          <w:lang w:val="en-US" w:eastAsia="zh-CN"/>
        </w:rPr>
        <w:t>18</w:t>
      </w:r>
      <w:r>
        <w:rPr>
          <w:rFonts w:hint="eastAsia" w:ascii="仿宋" w:hAnsi="仿宋" w:eastAsia="仿宋"/>
          <w:color w:val="auto"/>
          <w:sz w:val="28"/>
          <w:szCs w:val="28"/>
        </w:rPr>
        <w:t>日</w:t>
      </w:r>
    </w:p>
    <w:p>
      <w:pPr>
        <w:pStyle w:val="11"/>
        <w:numPr>
          <w:ilvl w:val="0"/>
          <w:numId w:val="2"/>
        </w:numPr>
        <w:shd w:val="clear" w:color="auto" w:fill="FFFFFF"/>
        <w:wordWrap w:val="0"/>
        <w:spacing w:before="0" w:beforeAutospacing="0" w:after="0" w:afterAutospacing="0" w:line="560" w:lineRule="exact"/>
        <w:jc w:val="center"/>
        <w:outlineLvl w:val="1"/>
        <w:rPr>
          <w:rFonts w:ascii="方正宋黑简体" w:eastAsia="方正宋黑简体" w:cs="黑体"/>
          <w:b/>
          <w:bCs/>
          <w:kern w:val="2"/>
          <w:sz w:val="32"/>
          <w:szCs w:val="32"/>
        </w:rPr>
      </w:pPr>
      <w:r>
        <w:rPr>
          <w:rFonts w:hint="eastAsia" w:ascii="仿宋" w:hAnsi="仿宋" w:eastAsia="仿宋"/>
          <w:sz w:val="28"/>
          <w:szCs w:val="28"/>
        </w:rPr>
        <w:br w:type="page"/>
      </w:r>
      <w:bookmarkStart w:id="17" w:name="_Toc30075"/>
      <w:r>
        <w:rPr>
          <w:rFonts w:hint="eastAsia" w:ascii="方正宋黑简体" w:eastAsia="方正宋黑简体" w:cs="黑体"/>
          <w:b/>
          <w:bCs/>
          <w:kern w:val="2"/>
          <w:sz w:val="32"/>
          <w:szCs w:val="32"/>
        </w:rPr>
        <w:t>供应商须知前附表</w:t>
      </w:r>
      <w:bookmarkEnd w:id="17"/>
    </w:p>
    <w:p>
      <w:pPr>
        <w:pStyle w:val="11"/>
        <w:shd w:val="clear" w:color="auto" w:fill="FFFFFF"/>
        <w:wordWrap w:val="0"/>
        <w:spacing w:before="0" w:beforeAutospacing="0" w:after="0" w:afterAutospacing="0" w:line="560" w:lineRule="exact"/>
        <w:jc w:val="both"/>
        <w:outlineLvl w:val="1"/>
        <w:rPr>
          <w:rFonts w:ascii="方正宋黑简体" w:eastAsia="方正宋黑简体" w:cs="黑体"/>
          <w:b/>
          <w:bCs/>
          <w:kern w:val="2"/>
          <w:sz w:val="32"/>
          <w:szCs w:val="32"/>
        </w:rPr>
      </w:pPr>
    </w:p>
    <w:tbl>
      <w:tblPr>
        <w:tblStyle w:val="13"/>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824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111" w:type="dxa"/>
            <w:tcBorders>
              <w:top w:val="doub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序号</w:t>
            </w:r>
          </w:p>
        </w:tc>
        <w:tc>
          <w:tcPr>
            <w:tcW w:w="8249" w:type="dxa"/>
            <w:tcBorders>
              <w:top w:val="double" w:color="auto" w:sz="4" w:space="0"/>
              <w:left w:val="single" w:color="auto" w:sz="4" w:space="0"/>
              <w:bottom w:val="single" w:color="auto" w:sz="4" w:space="0"/>
              <w:right w:val="doub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1</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Arial"/>
                <w:sz w:val="24"/>
                <w:szCs w:val="24"/>
              </w:rPr>
            </w:pPr>
            <w:r>
              <w:rPr>
                <w:rFonts w:hint="eastAsia" w:ascii="仿宋" w:hAnsi="仿宋" w:eastAsia="仿宋" w:cs="Arial"/>
                <w:sz w:val="24"/>
                <w:szCs w:val="24"/>
              </w:rPr>
              <w:t>项目名称：2023年应收账款债权凭证（合同）流转销售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color w:val="auto"/>
                <w:sz w:val="24"/>
                <w:szCs w:val="24"/>
              </w:rPr>
            </w:pPr>
            <w:r>
              <w:rPr>
                <w:rFonts w:hint="eastAsia" w:ascii="仿宋" w:hAnsi="仿宋" w:eastAsia="仿宋" w:cs="Arial"/>
                <w:color w:val="auto"/>
                <w:sz w:val="24"/>
                <w:szCs w:val="24"/>
              </w:rPr>
              <w:t>2</w:t>
            </w:r>
          </w:p>
        </w:tc>
        <w:tc>
          <w:tcPr>
            <w:tcW w:w="8249" w:type="dxa"/>
            <w:tcBorders>
              <w:top w:val="single" w:color="auto" w:sz="4" w:space="0"/>
              <w:left w:val="single" w:color="auto" w:sz="4" w:space="0"/>
              <w:bottom w:val="single" w:color="auto" w:sz="4" w:space="0"/>
              <w:right w:val="double" w:color="auto" w:sz="4" w:space="0"/>
            </w:tcBorders>
            <w:vAlign w:val="center"/>
          </w:tcPr>
          <w:p>
            <w:pPr>
              <w:rPr>
                <w:rFonts w:ascii="仿宋" w:hAnsi="仿宋" w:eastAsia="仿宋" w:cs="仿宋"/>
                <w:color w:val="auto"/>
                <w:sz w:val="24"/>
                <w:szCs w:val="24"/>
              </w:rPr>
            </w:pPr>
            <w:r>
              <w:rPr>
                <w:rFonts w:hint="eastAsia" w:ascii="仿宋" w:hAnsi="仿宋" w:eastAsia="仿宋" w:cs="仿宋"/>
                <w:color w:val="auto"/>
                <w:sz w:val="24"/>
                <w:szCs w:val="24"/>
              </w:rPr>
              <w:t>采购人：界首市城乡建设发展集团有限公司</w:t>
            </w:r>
          </w:p>
          <w:p>
            <w:pPr>
              <w:rPr>
                <w:rFonts w:ascii="仿宋" w:hAnsi="仿宋" w:eastAsia="仿宋" w:cs="仿宋"/>
                <w:color w:val="auto"/>
                <w:sz w:val="24"/>
                <w:szCs w:val="24"/>
              </w:rPr>
            </w:pPr>
            <w:r>
              <w:rPr>
                <w:rFonts w:hint="eastAsia" w:ascii="仿宋" w:hAnsi="仿宋" w:eastAsia="仿宋" w:cs="仿宋"/>
                <w:color w:val="auto"/>
                <w:sz w:val="24"/>
                <w:szCs w:val="24"/>
              </w:rPr>
              <w:t>联系人：陈女士</w:t>
            </w:r>
          </w:p>
          <w:p>
            <w:pPr>
              <w:rPr>
                <w:rFonts w:eastAsia="仿宋"/>
                <w:color w:val="auto"/>
              </w:rPr>
            </w:pPr>
            <w:r>
              <w:rPr>
                <w:rFonts w:hint="eastAsia" w:ascii="仿宋" w:hAnsi="仿宋" w:eastAsia="仿宋" w:cs="仿宋"/>
                <w:color w:val="auto"/>
                <w:sz w:val="24"/>
                <w:szCs w:val="24"/>
              </w:rPr>
              <w:t>电  话：19956839161</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3</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Arial"/>
                <w:color w:val="auto"/>
                <w:sz w:val="24"/>
                <w:szCs w:val="24"/>
              </w:rPr>
            </w:pPr>
            <w:r>
              <w:rPr>
                <w:rFonts w:hint="eastAsia" w:ascii="仿宋" w:hAnsi="仿宋" w:eastAsia="仿宋" w:cs="Arial"/>
                <w:sz w:val="24"/>
                <w:szCs w:val="24"/>
              </w:rPr>
              <w:t>最高限价：</w:t>
            </w:r>
            <w:r>
              <w:rPr>
                <w:rFonts w:hint="eastAsia" w:ascii="仿宋" w:hAnsi="仿宋" w:eastAsia="仿宋" w:cs="Arial"/>
                <w:color w:val="auto"/>
                <w:sz w:val="24"/>
                <w:szCs w:val="24"/>
              </w:rPr>
              <w:t>{∑[该期发行方市场募集实际收到融资款项的总额×0.4%] ×产品期限}</w:t>
            </w:r>
          </w:p>
          <w:p>
            <w:pPr>
              <w:spacing w:line="420" w:lineRule="exact"/>
              <w:rPr>
                <w:rFonts w:ascii="仿宋" w:hAnsi="仿宋" w:eastAsia="仿宋"/>
                <w:b/>
                <w:bCs/>
                <w:sz w:val="28"/>
                <w:szCs w:val="28"/>
              </w:rPr>
            </w:pPr>
            <w:r>
              <w:rPr>
                <w:rFonts w:hint="eastAsia" w:ascii="仿宋" w:hAnsi="仿宋" w:eastAsia="仿宋" w:cs="Arial"/>
                <w:sz w:val="24"/>
                <w:szCs w:val="24"/>
              </w:rPr>
              <w:t>服务地点：合同约定</w:t>
            </w:r>
          </w:p>
          <w:p>
            <w:pPr>
              <w:spacing w:line="420" w:lineRule="exact"/>
              <w:rPr>
                <w:rFonts w:ascii="仿宋" w:hAnsi="仿宋" w:eastAsia="仿宋" w:cs="Arial"/>
                <w:sz w:val="24"/>
                <w:szCs w:val="24"/>
              </w:rPr>
            </w:pPr>
            <w:r>
              <w:rPr>
                <w:rFonts w:hint="eastAsia" w:ascii="仿宋" w:hAnsi="仿宋" w:eastAsia="仿宋"/>
                <w:b/>
                <w:bCs/>
                <w:sz w:val="24"/>
                <w:szCs w:val="24"/>
              </w:rPr>
              <w:t>项目周期；</w:t>
            </w:r>
            <w:r>
              <w:rPr>
                <w:rFonts w:hint="eastAsia" w:ascii="仿宋" w:hAnsi="仿宋" w:eastAsia="仿宋"/>
                <w:b/>
                <w:bCs/>
                <w:color w:val="auto"/>
                <w:sz w:val="24"/>
                <w:szCs w:val="24"/>
              </w:rPr>
              <w:t>合同签订生效后30日</w:t>
            </w:r>
            <w:r>
              <w:rPr>
                <w:rFonts w:hint="eastAsia" w:ascii="仿宋" w:hAnsi="仿宋" w:eastAsia="仿宋" w:cs="Arial"/>
                <w:color w:val="auto"/>
                <w:sz w:val="24"/>
                <w:szCs w:val="24"/>
              </w:rPr>
              <w:t>历天内完成工作并提交成果文件。</w:t>
            </w:r>
          </w:p>
          <w:p>
            <w:pPr>
              <w:spacing w:line="420" w:lineRule="exact"/>
              <w:rPr>
                <w:rFonts w:ascii="仿宋" w:hAnsi="仿宋" w:eastAsia="仿宋" w:cs="Arial"/>
                <w:sz w:val="24"/>
                <w:szCs w:val="24"/>
              </w:rPr>
            </w:pPr>
            <w:r>
              <w:rPr>
                <w:rFonts w:hint="eastAsia" w:ascii="仿宋" w:hAnsi="仿宋" w:eastAsia="仿宋" w:cs="Arial"/>
                <w:sz w:val="24"/>
                <w:szCs w:val="24"/>
              </w:rPr>
              <w:t>质量要求：符合国家、行业及采购人要求。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4</w:t>
            </w:r>
          </w:p>
        </w:tc>
        <w:tc>
          <w:tcPr>
            <w:tcW w:w="8249" w:type="dxa"/>
            <w:tcBorders>
              <w:top w:val="single" w:color="auto" w:sz="4" w:space="0"/>
              <w:left w:val="single" w:color="auto" w:sz="4" w:space="0"/>
              <w:bottom w:val="single" w:color="auto" w:sz="4" w:space="0"/>
              <w:right w:val="double" w:color="auto" w:sz="4" w:space="0"/>
            </w:tcBorders>
            <w:vAlign w:val="center"/>
          </w:tcPr>
          <w:p>
            <w:pPr>
              <w:spacing w:line="380" w:lineRule="exact"/>
              <w:rPr>
                <w:rFonts w:ascii="仿宋" w:hAnsi="仿宋" w:eastAsia="仿宋" w:cs="Arial"/>
                <w:color w:val="auto"/>
                <w:sz w:val="24"/>
                <w:szCs w:val="24"/>
              </w:rPr>
            </w:pPr>
            <w:r>
              <w:rPr>
                <w:rFonts w:hint="eastAsia" w:ascii="仿宋" w:hAnsi="仿宋" w:eastAsia="仿宋" w:cs="Arial"/>
                <w:sz w:val="24"/>
                <w:szCs w:val="24"/>
              </w:rPr>
              <w:t>响应文件递交至：</w:t>
            </w:r>
            <w:r>
              <w:rPr>
                <w:rFonts w:hint="eastAsia" w:ascii="仿宋" w:hAnsi="仿宋" w:eastAsia="仿宋" w:cs="Arial"/>
                <w:color w:val="auto"/>
                <w:sz w:val="24"/>
                <w:szCs w:val="24"/>
              </w:rPr>
              <w:t>界首市复兴西路复兴佳苑东大门南侧临街楼117户。</w:t>
            </w:r>
          </w:p>
          <w:p>
            <w:pPr>
              <w:spacing w:line="380" w:lineRule="exact"/>
              <w:rPr>
                <w:rFonts w:ascii="仿宋" w:hAnsi="仿宋" w:eastAsia="仿宋" w:cs="Arial"/>
                <w:sz w:val="24"/>
                <w:szCs w:val="24"/>
              </w:rPr>
            </w:pPr>
            <w:r>
              <w:rPr>
                <w:rFonts w:hint="eastAsia" w:ascii="仿宋" w:hAnsi="仿宋" w:eastAsia="仿宋" w:cs="Arial"/>
                <w:color w:val="auto"/>
                <w:sz w:val="24"/>
                <w:szCs w:val="24"/>
              </w:rPr>
              <w:t>响应文件递交截止时间：2023年7月</w:t>
            </w:r>
            <w:r>
              <w:rPr>
                <w:rFonts w:hint="eastAsia" w:ascii="仿宋" w:hAnsi="仿宋" w:eastAsia="仿宋" w:cs="Arial"/>
                <w:color w:val="auto"/>
                <w:sz w:val="24"/>
                <w:szCs w:val="24"/>
                <w:lang w:val="en-US" w:eastAsia="zh-CN"/>
              </w:rPr>
              <w:t>21</w:t>
            </w:r>
            <w:r>
              <w:rPr>
                <w:rFonts w:hint="eastAsia" w:ascii="仿宋" w:hAnsi="仿宋" w:eastAsia="仿宋" w:cs="Arial"/>
                <w:color w:val="auto"/>
                <w:sz w:val="24"/>
                <w:szCs w:val="24"/>
              </w:rPr>
              <w:t>日9时00分</w:t>
            </w:r>
            <w:r>
              <w:rPr>
                <w:rFonts w:hint="eastAsia" w:ascii="仿宋" w:hAnsi="仿宋" w:eastAsia="仿宋" w:cs="Arial"/>
                <w:b/>
                <w:color w:val="auto"/>
                <w:sz w:val="24"/>
                <w:szCs w:val="24"/>
              </w:rPr>
              <w:t>整</w:t>
            </w:r>
            <w:r>
              <w:rPr>
                <w:rFonts w:hint="eastAsia" w:ascii="仿宋" w:hAnsi="仿宋" w:eastAsia="仿宋" w:cs="Arial"/>
                <w:sz w:val="24"/>
                <w:szCs w:val="24"/>
              </w:rPr>
              <w:t>，过时递交的拒收。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5</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仿宋"/>
                <w:sz w:val="24"/>
                <w:szCs w:val="24"/>
                <w:lang w:val="zh-CN"/>
              </w:rPr>
            </w:pPr>
            <w:r>
              <w:rPr>
                <w:rFonts w:hint="eastAsia" w:ascii="仿宋" w:hAnsi="仿宋" w:eastAsia="仿宋" w:cs="仿宋"/>
                <w:sz w:val="24"/>
                <w:szCs w:val="24"/>
              </w:rPr>
              <w:t>响应文件的份数：正本1份（含响应文件电子版U盘一份，响应文件电子版内容为签字、盖章齐全的响应文件正本扫描件），副本 2 份。正副本均需装订成册，响应文件要求密封并加盖公司公章</w:t>
            </w:r>
            <w:r>
              <w:rPr>
                <w:rFonts w:hint="eastAsia" w:ascii="仿宋" w:hAnsi="仿宋" w:eastAsia="仿宋" w:cs="仿宋"/>
                <w:sz w:val="24"/>
                <w:szCs w:val="24"/>
                <w:lang w:val="zh-CN"/>
              </w:rPr>
              <w:t>。</w:t>
            </w:r>
          </w:p>
          <w:p>
            <w:pPr>
              <w:spacing w:line="420" w:lineRule="exact"/>
              <w:rPr>
                <w:rFonts w:ascii="仿宋" w:hAnsi="仿宋" w:eastAsia="仿宋" w:cs="仿宋"/>
                <w:sz w:val="24"/>
                <w:szCs w:val="24"/>
                <w:lang w:val="zh-CN"/>
              </w:rPr>
            </w:pPr>
            <w:r>
              <w:rPr>
                <w:rFonts w:hint="eastAsia" w:ascii="仿宋" w:hAnsi="仿宋" w:eastAsia="仿宋" w:cs="仿宋"/>
                <w:sz w:val="24"/>
                <w:szCs w:val="24"/>
                <w:lang w:val="zh-CN"/>
              </w:rPr>
              <w:t>封套上写明：供应商名称：</w:t>
            </w:r>
            <w:r>
              <w:rPr>
                <w:rFonts w:hint="eastAsia" w:ascii="仿宋" w:hAnsi="仿宋" w:eastAsia="仿宋" w:cs="仿宋"/>
                <w:sz w:val="24"/>
                <w:szCs w:val="24"/>
                <w:u w:val="single"/>
                <w:lang w:val="zh-CN"/>
              </w:rPr>
              <w:t xml:space="preserve">                   </w:t>
            </w:r>
            <w:r>
              <w:rPr>
                <w:rFonts w:hint="eastAsia" w:ascii="仿宋" w:hAnsi="仿宋" w:eastAsia="仿宋" w:cs="仿宋"/>
                <w:sz w:val="24"/>
                <w:szCs w:val="24"/>
                <w:lang w:val="zh-CN"/>
              </w:rPr>
              <w:t xml:space="preserve"> </w:t>
            </w:r>
          </w:p>
          <w:p>
            <w:pPr>
              <w:spacing w:line="420" w:lineRule="exact"/>
              <w:ind w:firstLine="1440" w:firstLineChars="600"/>
              <w:rPr>
                <w:rFonts w:ascii="仿宋" w:hAnsi="仿宋" w:eastAsia="仿宋" w:cs="仿宋"/>
                <w:sz w:val="24"/>
                <w:szCs w:val="24"/>
                <w:lang w:val="zh-CN"/>
              </w:rPr>
            </w:pPr>
            <w:r>
              <w:rPr>
                <w:rFonts w:hint="eastAsia" w:ascii="仿宋" w:hAnsi="仿宋" w:eastAsia="仿宋" w:cs="仿宋"/>
                <w:sz w:val="24"/>
                <w:szCs w:val="24"/>
                <w:lang w:val="zh-CN"/>
              </w:rPr>
              <w:t>项目名称：</w:t>
            </w:r>
            <w:r>
              <w:rPr>
                <w:rFonts w:hint="eastAsia" w:ascii="仿宋" w:hAnsi="仿宋" w:eastAsia="仿宋" w:cs="仿宋"/>
                <w:sz w:val="24"/>
                <w:szCs w:val="24"/>
                <w:u w:val="single"/>
                <w:lang w:val="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lang w:val="zh-CN"/>
              </w:rPr>
              <w:t>响应文件</w:t>
            </w:r>
          </w:p>
          <w:p>
            <w:pPr>
              <w:spacing w:line="420" w:lineRule="exact"/>
              <w:ind w:firstLine="1440" w:firstLineChars="600"/>
              <w:rPr>
                <w:rFonts w:ascii="仿宋" w:hAnsi="仿宋" w:eastAsia="仿宋" w:cs="Arial"/>
                <w:sz w:val="24"/>
                <w:szCs w:val="24"/>
              </w:rPr>
            </w:pPr>
            <w:r>
              <w:rPr>
                <w:rFonts w:hint="eastAsia" w:ascii="仿宋" w:hAnsi="仿宋" w:eastAsia="仿宋" w:cs="仿宋"/>
                <w:sz w:val="24"/>
                <w:szCs w:val="24"/>
                <w:lang w:val="zh-CN"/>
              </w:rPr>
              <w:t>在</w:t>
            </w:r>
            <w:r>
              <w:rPr>
                <w:rFonts w:hint="eastAsia" w:ascii="仿宋" w:hAnsi="仿宋" w:eastAsia="仿宋" w:cs="仿宋"/>
                <w:sz w:val="24"/>
                <w:szCs w:val="24"/>
                <w:u w:val="single"/>
                <w:lang w:val="zh-CN"/>
              </w:rPr>
              <w:t xml:space="preserve">     年    月   日   时   </w:t>
            </w:r>
            <w:r>
              <w:rPr>
                <w:rFonts w:hint="eastAsia" w:ascii="仿宋" w:hAnsi="仿宋" w:eastAsia="仿宋" w:cs="仿宋"/>
                <w:sz w:val="24"/>
                <w:szCs w:val="24"/>
                <w:lang w:val="zh-CN"/>
              </w:rPr>
              <w:t>分前不得开启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6</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80" w:lineRule="exact"/>
              <w:rPr>
                <w:rFonts w:ascii="仿宋" w:hAnsi="仿宋" w:eastAsia="仿宋" w:cs="Arial"/>
                <w:bCs/>
                <w:sz w:val="24"/>
                <w:szCs w:val="24"/>
              </w:rPr>
            </w:pPr>
            <w:r>
              <w:rPr>
                <w:rFonts w:hint="eastAsia" w:ascii="仿宋" w:hAnsi="仿宋" w:eastAsia="仿宋" w:cs="Arial"/>
                <w:bCs/>
                <w:sz w:val="24"/>
                <w:szCs w:val="24"/>
              </w:rPr>
              <w:t xml:space="preserve">1、响应有效期：自响应人递交响应文件截止之日起计算 60 日历天；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2、响应人要求答疑的截止时间及方式：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响应人对询比文件如有疑问，应在递交响应文件截止日前 2 日前（响应人要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求答疑与澄清截止时间）按询比公告或本须知前附表中的联系方式，以书面形式（如传真、信件、电邮等）通知采购人。 </w:t>
            </w:r>
          </w:p>
          <w:p>
            <w:pPr>
              <w:spacing w:line="480" w:lineRule="exact"/>
              <w:rPr>
                <w:rFonts w:ascii="仿宋" w:hAnsi="仿宋" w:eastAsia="仿宋" w:cs="Arial"/>
                <w:bCs/>
                <w:sz w:val="24"/>
                <w:szCs w:val="24"/>
              </w:rPr>
            </w:pPr>
            <w:r>
              <w:rPr>
                <w:rFonts w:hint="eastAsia" w:ascii="仿宋" w:hAnsi="仿宋" w:eastAsia="仿宋" w:cs="Arial"/>
                <w:bCs/>
                <w:sz w:val="24"/>
                <w:szCs w:val="24"/>
              </w:rPr>
              <w:t xml:space="preserve">3、签订合同时间：成交通知书发出之日起 5 个工作日内. </w:t>
            </w:r>
          </w:p>
          <w:p>
            <w:pPr>
              <w:spacing w:line="480" w:lineRule="exact"/>
              <w:rPr>
                <w:rFonts w:ascii="仿宋" w:hAnsi="仿宋" w:eastAsia="仿宋" w:cs="Arial"/>
                <w:b/>
                <w:sz w:val="24"/>
                <w:szCs w:val="24"/>
              </w:rPr>
            </w:pPr>
            <w:r>
              <w:rPr>
                <w:rFonts w:hint="eastAsia" w:ascii="仿宋" w:hAnsi="仿宋" w:eastAsia="仿宋" w:cs="Arial"/>
                <w:bCs/>
                <w:sz w:val="24"/>
                <w:szCs w:val="24"/>
              </w:rPr>
              <w:t>签订合同地点：采购人另行约定</w:t>
            </w:r>
            <w:r>
              <w:rPr>
                <w:rFonts w:ascii="仿宋" w:hAnsi="仿宋" w:eastAsia="仿宋" w:cs="Arial"/>
                <w:bCs/>
                <w:sz w:val="24"/>
                <w:szCs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111" w:type="dxa"/>
            <w:tcBorders>
              <w:top w:val="single" w:color="auto" w:sz="4" w:space="0"/>
              <w:left w:val="double" w:color="auto" w:sz="4" w:space="0"/>
              <w:bottom w:val="single" w:color="auto" w:sz="4" w:space="0"/>
              <w:right w:val="single" w:color="auto" w:sz="4" w:space="0"/>
            </w:tcBorders>
            <w:vAlign w:val="center"/>
          </w:tcPr>
          <w:p>
            <w:pPr>
              <w:spacing w:line="420" w:lineRule="exact"/>
              <w:jc w:val="center"/>
              <w:rPr>
                <w:rFonts w:ascii="仿宋" w:hAnsi="仿宋" w:eastAsia="仿宋" w:cs="Arial"/>
                <w:sz w:val="24"/>
                <w:szCs w:val="24"/>
              </w:rPr>
            </w:pPr>
            <w:r>
              <w:rPr>
                <w:rFonts w:hint="eastAsia" w:ascii="仿宋" w:hAnsi="仿宋" w:eastAsia="仿宋" w:cs="Arial"/>
                <w:sz w:val="24"/>
                <w:szCs w:val="24"/>
              </w:rPr>
              <w:t>7</w:t>
            </w:r>
          </w:p>
        </w:tc>
        <w:tc>
          <w:tcPr>
            <w:tcW w:w="8249" w:type="dxa"/>
            <w:tcBorders>
              <w:top w:val="single" w:color="auto" w:sz="4" w:space="0"/>
              <w:left w:val="single" w:color="auto" w:sz="4" w:space="0"/>
              <w:bottom w:val="single" w:color="auto" w:sz="4" w:space="0"/>
              <w:right w:val="double" w:color="auto" w:sz="4" w:space="0"/>
            </w:tcBorders>
            <w:vAlign w:val="center"/>
          </w:tcPr>
          <w:p>
            <w:pPr>
              <w:spacing w:line="420" w:lineRule="exact"/>
              <w:rPr>
                <w:rFonts w:ascii="仿宋" w:hAnsi="仿宋" w:eastAsia="仿宋" w:cs="Arial"/>
                <w:sz w:val="24"/>
                <w:szCs w:val="24"/>
              </w:rPr>
            </w:pPr>
            <w:r>
              <w:rPr>
                <w:rFonts w:hint="eastAsia" w:ascii="仿宋" w:hAnsi="仿宋" w:eastAsia="仿宋" w:cs="Arial"/>
                <w:sz w:val="24"/>
                <w:szCs w:val="24"/>
              </w:rPr>
              <w:t>供应商凭以下资料递交响应文件：</w:t>
            </w:r>
          </w:p>
          <w:p>
            <w:pPr>
              <w:spacing w:line="420" w:lineRule="exact"/>
              <w:rPr>
                <w:rFonts w:ascii="仿宋" w:hAnsi="仿宋" w:eastAsia="仿宋" w:cs="Arial"/>
                <w:sz w:val="24"/>
                <w:szCs w:val="24"/>
              </w:rPr>
            </w:pPr>
            <w:r>
              <w:rPr>
                <w:rFonts w:hint="eastAsia" w:ascii="仿宋" w:hAnsi="仿宋" w:eastAsia="仿宋" w:cs="Arial"/>
                <w:sz w:val="24"/>
                <w:szCs w:val="24"/>
              </w:rPr>
              <w:t>/</w:t>
            </w:r>
          </w:p>
        </w:tc>
      </w:tr>
    </w:tbl>
    <w:p>
      <w:pPr>
        <w:rPr>
          <w:rFonts w:ascii="宋体" w:hAnsi="宋体"/>
          <w:sz w:val="22"/>
          <w:szCs w:val="24"/>
        </w:rPr>
        <w:sectPr>
          <w:headerReference r:id="rId3" w:type="default"/>
          <w:footerReference r:id="rId4" w:type="default"/>
          <w:footerReference r:id="rId5" w:type="even"/>
          <w:pgSz w:w="11907" w:h="16840"/>
          <w:pgMar w:top="1418" w:right="1247" w:bottom="1247" w:left="1247" w:header="851" w:footer="851" w:gutter="0"/>
          <w:cols w:space="720" w:num="1"/>
          <w:titlePg/>
          <w:docGrid w:linePitch="312" w:charSpace="0"/>
        </w:sectPr>
      </w:pPr>
    </w:p>
    <w:p>
      <w:pPr>
        <w:spacing w:line="420" w:lineRule="exact"/>
        <w:jc w:val="center"/>
        <w:outlineLvl w:val="1"/>
        <w:rPr>
          <w:rFonts w:ascii="方正宋黑简体" w:hAnsi="宋体" w:eastAsia="方正宋黑简体" w:cs="黑体"/>
          <w:b/>
          <w:bCs/>
          <w:sz w:val="32"/>
          <w:szCs w:val="32"/>
        </w:rPr>
      </w:pPr>
      <w:bookmarkStart w:id="18" w:name="_Toc466549686"/>
      <w:bookmarkStart w:id="19" w:name="_Toc516240275"/>
      <w:bookmarkStart w:id="20" w:name="_Toc31558"/>
      <w:r>
        <w:rPr>
          <w:rFonts w:hint="eastAsia" w:ascii="方正宋黑简体" w:hAnsi="宋体" w:eastAsia="方正宋黑简体" w:cs="黑体"/>
          <w:b/>
          <w:bCs/>
          <w:sz w:val="32"/>
          <w:szCs w:val="32"/>
        </w:rPr>
        <w:t>三、供应商报价须知</w:t>
      </w:r>
      <w:bookmarkEnd w:id="18"/>
      <w:bookmarkEnd w:id="19"/>
      <w:bookmarkEnd w:id="20"/>
    </w:p>
    <w:p>
      <w:pPr>
        <w:ind w:firstLine="640" w:firstLineChars="200"/>
        <w:rPr>
          <w:rFonts w:ascii="仿宋" w:hAnsi="仿宋" w:eastAsia="仿宋" w:cs="Arial"/>
          <w:sz w:val="32"/>
          <w:szCs w:val="32"/>
        </w:rPr>
      </w:pPr>
    </w:p>
    <w:p>
      <w:pPr>
        <w:ind w:firstLine="560" w:firstLineChars="200"/>
        <w:rPr>
          <w:rFonts w:ascii="仿宋" w:hAnsi="仿宋" w:eastAsia="仿宋" w:cs="Arial"/>
          <w:sz w:val="28"/>
          <w:szCs w:val="28"/>
        </w:rPr>
      </w:pPr>
      <w:r>
        <w:rPr>
          <w:rFonts w:ascii="仿宋" w:hAnsi="仿宋" w:eastAsia="仿宋" w:cs="Arial"/>
          <w:sz w:val="28"/>
          <w:szCs w:val="28"/>
        </w:rPr>
        <w:t>1</w:t>
      </w:r>
      <w:r>
        <w:rPr>
          <w:rFonts w:hint="eastAsia" w:ascii="仿宋" w:hAnsi="仿宋" w:eastAsia="仿宋" w:cs="Arial"/>
          <w:sz w:val="28"/>
          <w:szCs w:val="28"/>
        </w:rPr>
        <w:t>、本次成交金额系指完成本次询比范围全部工作内容所收取的服务费用，</w:t>
      </w:r>
      <w:r>
        <w:rPr>
          <w:rFonts w:hint="eastAsia" w:ascii="仿宋" w:hAnsi="仿宋" w:eastAsia="仿宋" w:cs="Arial"/>
          <w:sz w:val="28"/>
          <w:szCs w:val="28"/>
          <w:lang w:eastAsia="zh-CN"/>
        </w:rPr>
        <w:t>服务费用中</w:t>
      </w:r>
      <w:r>
        <w:rPr>
          <w:rFonts w:hint="eastAsia" w:ascii="仿宋" w:hAnsi="仿宋" w:eastAsia="仿宋" w:cs="Arial"/>
          <w:sz w:val="28"/>
          <w:szCs w:val="28"/>
        </w:rPr>
        <w:t>包含供应商</w:t>
      </w:r>
      <w:r>
        <w:rPr>
          <w:rFonts w:hint="eastAsia" w:ascii="仿宋" w:hAnsi="仿宋" w:eastAsia="仿宋" w:cs="Arial"/>
          <w:sz w:val="28"/>
          <w:szCs w:val="28"/>
          <w:lang w:eastAsia="zh-CN"/>
        </w:rPr>
        <w:t>为</w:t>
      </w:r>
      <w:r>
        <w:rPr>
          <w:rFonts w:hint="eastAsia" w:ascii="仿宋" w:hAnsi="仿宋" w:eastAsia="仿宋" w:cs="Arial"/>
          <w:color w:val="auto"/>
          <w:sz w:val="28"/>
          <w:szCs w:val="28"/>
          <w:lang w:eastAsia="zh-CN"/>
        </w:rPr>
        <w:t>完成本采购项目所支出的</w:t>
      </w:r>
      <w:r>
        <w:rPr>
          <w:rFonts w:hint="eastAsia" w:ascii="仿宋" w:hAnsi="仿宋" w:eastAsia="仿宋" w:cs="Arial"/>
          <w:color w:val="auto"/>
          <w:sz w:val="28"/>
          <w:szCs w:val="28"/>
        </w:rPr>
        <w:t>现场调研食宿费、交通费、会务费等</w:t>
      </w:r>
      <w:r>
        <w:rPr>
          <w:rFonts w:hint="eastAsia" w:ascii="仿宋" w:hAnsi="仿宋" w:eastAsia="仿宋" w:cs="Arial"/>
          <w:color w:val="auto"/>
          <w:sz w:val="28"/>
          <w:szCs w:val="28"/>
          <w:lang w:eastAsia="zh-CN"/>
        </w:rPr>
        <w:t>所部费用</w:t>
      </w:r>
      <w:r>
        <w:rPr>
          <w:rFonts w:hint="eastAsia" w:ascii="仿宋" w:hAnsi="仿宋" w:eastAsia="仿宋" w:cs="Arial"/>
          <w:color w:val="auto"/>
          <w:sz w:val="28"/>
          <w:szCs w:val="28"/>
        </w:rPr>
        <w:t>，</w:t>
      </w:r>
      <w:r>
        <w:rPr>
          <w:rFonts w:hint="eastAsia" w:ascii="仿宋" w:hAnsi="仿宋" w:eastAsia="仿宋" w:cs="Arial"/>
          <w:sz w:val="28"/>
          <w:szCs w:val="28"/>
        </w:rPr>
        <w:t>供应商报价时需对该费用充分考虑。报价为供应商在报价文件中提出的各项支付金额的总和。报价文件中大写金额和小写金额不一致的，以大写金额为准；总价金额与按单价汇总金额不一致的，以单价金额计算结果为准；单价金额小数点有明显错位的，应以总价为准，并修改单价。</w:t>
      </w:r>
    </w:p>
    <w:p>
      <w:pPr>
        <w:ind w:firstLine="560" w:firstLineChars="200"/>
        <w:rPr>
          <w:rFonts w:ascii="仿宋" w:hAnsi="仿宋" w:eastAsia="仿宋" w:cs="Arial"/>
          <w:sz w:val="28"/>
          <w:szCs w:val="28"/>
        </w:rPr>
      </w:pPr>
      <w:r>
        <w:rPr>
          <w:rFonts w:hint="eastAsia" w:ascii="仿宋" w:hAnsi="仿宋" w:eastAsia="仿宋" w:cs="Arial"/>
          <w:sz w:val="28"/>
          <w:szCs w:val="28"/>
        </w:rPr>
        <w:t>2、供应商应自行到现场对周围环境进行勘察，以获取编制报价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现场实地踏勘的，成交后签订合同时和履约过程中，不得以不完全了解现场情况为由，提出任何形式的增加合同外</w:t>
      </w:r>
      <w:r>
        <w:rPr>
          <w:rFonts w:hint="eastAsia" w:ascii="仿宋" w:hAnsi="仿宋" w:eastAsia="仿宋" w:cs="Arial"/>
          <w:color w:val="auto"/>
          <w:sz w:val="28"/>
          <w:szCs w:val="28"/>
          <w:lang w:eastAsia="zh-CN"/>
        </w:rPr>
        <w:t>价款</w:t>
      </w:r>
      <w:r>
        <w:rPr>
          <w:rFonts w:hint="eastAsia" w:ascii="仿宋" w:hAnsi="仿宋" w:eastAsia="仿宋" w:cs="Arial"/>
          <w:sz w:val="28"/>
          <w:szCs w:val="28"/>
        </w:rPr>
        <w:t>或索赔的要求。</w:t>
      </w:r>
    </w:p>
    <w:p>
      <w:pPr>
        <w:ind w:firstLine="560" w:firstLineChars="200"/>
        <w:rPr>
          <w:rFonts w:ascii="仿宋" w:hAnsi="仿宋" w:eastAsia="仿宋" w:cs="Arial"/>
          <w:sz w:val="28"/>
          <w:szCs w:val="28"/>
        </w:rPr>
      </w:pPr>
      <w:r>
        <w:rPr>
          <w:rFonts w:hint="eastAsia" w:ascii="仿宋" w:hAnsi="仿宋" w:eastAsia="仿宋" w:cs="Arial"/>
          <w:sz w:val="28"/>
          <w:szCs w:val="28"/>
        </w:rPr>
        <w:t>3、供应商应确保其所提供的报价资料的真实性、有效性及合法性，否则，由此引起的任何责任由其自行承担。</w:t>
      </w:r>
    </w:p>
    <w:p>
      <w:pPr>
        <w:ind w:firstLine="560" w:firstLineChars="200"/>
        <w:rPr>
          <w:rFonts w:ascii="仿宋" w:hAnsi="仿宋" w:eastAsia="仿宋" w:cs="Arial"/>
          <w:sz w:val="28"/>
          <w:szCs w:val="28"/>
        </w:rPr>
      </w:pPr>
      <w:r>
        <w:rPr>
          <w:rFonts w:hint="eastAsia" w:ascii="仿宋" w:hAnsi="仿宋" w:eastAsia="仿宋" w:cs="Arial"/>
          <w:sz w:val="28"/>
          <w:szCs w:val="28"/>
        </w:rPr>
        <w:t>4、无论基于何种原因，各项本应作拒绝处理的情形即便未被及时发现而使该供应商进入初审、详细评审或其它后续程序，包括已经签约的情形，一旦在任何时间被发现，则采购人均有权决定是否取消该供应商此前评议的结果，或是否对该报价予以拒绝，并有权采取相应的补救或纠正措施。一旦该供应商被拒绝或被取消此前评议结果，其现有的位置将被其他供应商依序替代或重新组织采购，相关的一切损失均自行承担。</w:t>
      </w:r>
    </w:p>
    <w:p>
      <w:pPr>
        <w:ind w:firstLine="560" w:firstLineChars="200"/>
        <w:rPr>
          <w:rFonts w:ascii="仿宋" w:hAnsi="仿宋" w:eastAsia="仿宋" w:cs="Arial"/>
          <w:sz w:val="28"/>
          <w:szCs w:val="28"/>
        </w:rPr>
      </w:pPr>
      <w:r>
        <w:rPr>
          <w:rFonts w:hint="eastAsia" w:ascii="仿宋" w:hAnsi="仿宋" w:eastAsia="仿宋" w:cs="Arial"/>
          <w:sz w:val="28"/>
          <w:szCs w:val="28"/>
        </w:rPr>
        <w:t>5、响应文件一律不予退还。</w:t>
      </w:r>
    </w:p>
    <w:p>
      <w:pPr>
        <w:rPr>
          <w:rFonts w:ascii="微软雅黑" w:hAnsi="微软雅黑" w:eastAsia="微软雅黑"/>
          <w:b/>
          <w:sz w:val="24"/>
          <w:szCs w:val="24"/>
        </w:rPr>
      </w:pPr>
    </w:p>
    <w:p>
      <w:pPr>
        <w:spacing w:line="420" w:lineRule="exact"/>
        <w:jc w:val="center"/>
        <w:outlineLvl w:val="1"/>
        <w:rPr>
          <w:rFonts w:ascii="宋体" w:hAnsi="宋体" w:cs="黑体"/>
          <w:b/>
          <w:bCs/>
          <w:sz w:val="24"/>
          <w:szCs w:val="24"/>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21" w:name="_Toc516240276"/>
      <w:bookmarkStart w:id="22" w:name="_Toc27791"/>
      <w:bookmarkStart w:id="23" w:name="_Toc466549687"/>
      <w:r>
        <w:rPr>
          <w:rFonts w:hint="eastAsia" w:ascii="方正宋黑简体" w:hAnsi="宋体" w:eastAsia="方正宋黑简体" w:cs="黑体"/>
          <w:b/>
          <w:bCs/>
          <w:sz w:val="32"/>
          <w:szCs w:val="32"/>
        </w:rPr>
        <w:t>四、签订合同</w:t>
      </w:r>
      <w:bookmarkEnd w:id="21"/>
      <w:bookmarkEnd w:id="22"/>
      <w:bookmarkEnd w:id="23"/>
    </w:p>
    <w:p>
      <w:pPr>
        <w:rPr>
          <w:rFonts w:ascii="仿宋" w:hAnsi="仿宋" w:eastAsia="仿宋" w:cs="Arial"/>
          <w:sz w:val="28"/>
          <w:szCs w:val="28"/>
        </w:rPr>
      </w:pPr>
      <w:r>
        <w:rPr>
          <w:rFonts w:hint="eastAsia" w:ascii="宋体" w:hAnsi="宋体"/>
          <w:sz w:val="28"/>
          <w:szCs w:val="28"/>
        </w:rPr>
        <w:t xml:space="preserve">  </w:t>
      </w:r>
      <w:r>
        <w:rPr>
          <w:rFonts w:hint="eastAsia" w:ascii="微软雅黑" w:hAnsi="微软雅黑" w:eastAsia="微软雅黑"/>
          <w:sz w:val="28"/>
          <w:szCs w:val="28"/>
        </w:rPr>
        <w:t xml:space="preserve"> </w:t>
      </w:r>
      <w:r>
        <w:rPr>
          <w:rFonts w:hint="eastAsia" w:ascii="仿宋" w:hAnsi="仿宋" w:eastAsia="仿宋" w:cs="Arial"/>
          <w:sz w:val="28"/>
          <w:szCs w:val="28"/>
        </w:rPr>
        <w:t xml:space="preserve"> </w:t>
      </w:r>
    </w:p>
    <w:p>
      <w:pPr>
        <w:ind w:firstLine="560" w:firstLineChars="200"/>
        <w:rPr>
          <w:rFonts w:ascii="仿宋" w:hAnsi="仿宋" w:eastAsia="仿宋" w:cs="Arial"/>
          <w:sz w:val="28"/>
          <w:szCs w:val="28"/>
        </w:rPr>
      </w:pPr>
      <w:r>
        <w:rPr>
          <w:rFonts w:hint="eastAsia" w:ascii="仿宋" w:hAnsi="仿宋" w:eastAsia="仿宋" w:cs="Arial"/>
          <w:sz w:val="28"/>
          <w:szCs w:val="28"/>
        </w:rPr>
        <w:t>1、成交供应商应按规定的时间、地点与采购人签订成交合同。</w:t>
      </w:r>
    </w:p>
    <w:p>
      <w:pPr>
        <w:rPr>
          <w:rFonts w:ascii="仿宋" w:hAnsi="仿宋" w:eastAsia="仿宋" w:cs="Arial"/>
          <w:sz w:val="28"/>
          <w:szCs w:val="28"/>
        </w:rPr>
      </w:pPr>
      <w:r>
        <w:rPr>
          <w:rFonts w:hint="eastAsia" w:ascii="仿宋" w:hAnsi="仿宋" w:eastAsia="仿宋" w:cs="Arial"/>
          <w:sz w:val="28"/>
          <w:szCs w:val="28"/>
        </w:rPr>
        <w:t xml:space="preserve">    2、采购双方必须严格按照询比文件及承诺签订合同，不得擅自变更。对任何因双方擅自变更合同引起的问题等风险由双方自行承担。</w:t>
      </w:r>
    </w:p>
    <w:p>
      <w:pPr>
        <w:ind w:firstLine="560" w:firstLineChars="200"/>
        <w:rPr>
          <w:rFonts w:ascii="仿宋" w:hAnsi="仿宋" w:eastAsia="仿宋" w:cs="Arial"/>
          <w:sz w:val="28"/>
          <w:szCs w:val="28"/>
        </w:rPr>
      </w:pPr>
      <w:r>
        <w:rPr>
          <w:rFonts w:hint="eastAsia" w:ascii="仿宋" w:hAnsi="仿宋" w:eastAsia="仿宋" w:cs="Arial"/>
          <w:sz w:val="28"/>
          <w:szCs w:val="28"/>
        </w:rPr>
        <w:t>3、合同签订后，成交供应商不得转包、分包，亦不得将合同全部及任何权利、义务向第三方转让，否则将被视为严重违约。</w:t>
      </w:r>
    </w:p>
    <w:p>
      <w:pPr>
        <w:jc w:val="left"/>
        <w:rPr>
          <w:rFonts w:ascii="微软雅黑" w:hAnsi="微软雅黑" w:eastAsia="微软雅黑"/>
          <w:b/>
          <w:sz w:val="28"/>
          <w:szCs w:val="28"/>
        </w:rPr>
      </w:pPr>
    </w:p>
    <w:p>
      <w:pPr>
        <w:spacing w:line="420" w:lineRule="exact"/>
        <w:jc w:val="center"/>
        <w:outlineLvl w:val="1"/>
        <w:rPr>
          <w:rFonts w:ascii="宋体" w:hAnsi="宋体" w:cs="黑体"/>
          <w:b/>
          <w:bCs/>
          <w:sz w:val="28"/>
          <w:szCs w:val="28"/>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24" w:name="_Toc466549688"/>
      <w:bookmarkStart w:id="25" w:name="_Toc12518"/>
      <w:bookmarkStart w:id="26" w:name="_Toc516240277"/>
      <w:r>
        <w:rPr>
          <w:rFonts w:hint="eastAsia" w:ascii="方正宋黑简体" w:hAnsi="宋体" w:eastAsia="方正宋黑简体" w:cs="黑体"/>
          <w:b/>
          <w:bCs/>
          <w:sz w:val="32"/>
          <w:szCs w:val="32"/>
        </w:rPr>
        <w:t>五、评审方法及废标</w:t>
      </w:r>
      <w:bookmarkEnd w:id="24"/>
      <w:bookmarkEnd w:id="25"/>
      <w:bookmarkEnd w:id="26"/>
    </w:p>
    <w:p>
      <w:pPr>
        <w:ind w:firstLine="600" w:firstLineChars="200"/>
        <w:rPr>
          <w:rFonts w:ascii="仿宋" w:hAnsi="仿宋" w:eastAsia="仿宋" w:cs="Arial"/>
          <w:sz w:val="30"/>
          <w:szCs w:val="30"/>
        </w:rPr>
      </w:pPr>
    </w:p>
    <w:p>
      <w:pPr>
        <w:ind w:firstLine="560" w:firstLineChars="200"/>
        <w:rPr>
          <w:rFonts w:ascii="仿宋" w:hAnsi="仿宋" w:eastAsia="仿宋" w:cs="Arial"/>
          <w:sz w:val="28"/>
          <w:szCs w:val="28"/>
        </w:rPr>
      </w:pPr>
      <w:r>
        <w:rPr>
          <w:rFonts w:ascii="仿宋" w:hAnsi="仿宋" w:eastAsia="仿宋" w:cs="Arial"/>
          <w:sz w:val="28"/>
          <w:szCs w:val="28"/>
        </w:rPr>
        <w:t>1</w:t>
      </w:r>
      <w:r>
        <w:rPr>
          <w:rFonts w:hint="eastAsia" w:ascii="仿宋" w:hAnsi="仿宋" w:eastAsia="仿宋" w:cs="Arial"/>
          <w:sz w:val="28"/>
          <w:szCs w:val="28"/>
        </w:rPr>
        <w:t>、本次评审采用综合评分法。评审小组对满足采购文件实质性要求的响应文件，按照本章第4条规定的评分标准进行打分，并按得分由高到低顺序推荐候选成交供应商。</w:t>
      </w:r>
    </w:p>
    <w:p>
      <w:pPr>
        <w:ind w:firstLine="560" w:firstLineChars="200"/>
        <w:rPr>
          <w:rFonts w:ascii="仿宋" w:hAnsi="仿宋" w:eastAsia="仿宋" w:cs="Arial"/>
          <w:sz w:val="28"/>
          <w:szCs w:val="28"/>
        </w:rPr>
      </w:pPr>
      <w:r>
        <w:rPr>
          <w:rFonts w:ascii="仿宋" w:hAnsi="仿宋" w:eastAsia="仿宋" w:cs="Arial"/>
          <w:sz w:val="28"/>
          <w:szCs w:val="28"/>
        </w:rPr>
        <w:t>2</w:t>
      </w:r>
      <w:r>
        <w:rPr>
          <w:rFonts w:hint="eastAsia" w:ascii="仿宋" w:hAnsi="仿宋" w:eastAsia="仿宋" w:cs="Arial"/>
          <w:sz w:val="28"/>
          <w:szCs w:val="28"/>
        </w:rPr>
        <w:t>、在询比过程中，出现下列情形之一的，应予废标：</w:t>
      </w:r>
    </w:p>
    <w:p>
      <w:pPr>
        <w:ind w:firstLine="420" w:firstLineChars="150"/>
        <w:rPr>
          <w:rFonts w:ascii="仿宋" w:hAnsi="仿宋" w:eastAsia="仿宋" w:cs="Arial"/>
          <w:sz w:val="28"/>
          <w:szCs w:val="28"/>
        </w:rPr>
      </w:pPr>
      <w:r>
        <w:rPr>
          <w:rFonts w:hint="eastAsia" w:ascii="仿宋" w:hAnsi="仿宋" w:eastAsia="仿宋" w:cs="Arial"/>
          <w:sz w:val="28"/>
          <w:szCs w:val="28"/>
        </w:rPr>
        <w:t xml:space="preserve"> 1）供应商的报价均超过预算金额，采购人不能支付的；</w:t>
      </w:r>
    </w:p>
    <w:p>
      <w:pPr>
        <w:ind w:firstLine="420" w:firstLineChars="150"/>
        <w:rPr>
          <w:rFonts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2）因重大变故，采购任务取消的；</w:t>
      </w:r>
    </w:p>
    <w:p>
      <w:pPr>
        <w:ind w:firstLine="420" w:firstLineChars="150"/>
        <w:rPr>
          <w:rFonts w:ascii="仿宋" w:hAnsi="仿宋" w:eastAsia="仿宋" w:cs="Arial"/>
          <w:sz w:val="28"/>
          <w:szCs w:val="28"/>
        </w:rPr>
      </w:pPr>
      <w:r>
        <w:rPr>
          <w:rFonts w:ascii="仿宋" w:hAnsi="仿宋" w:eastAsia="仿宋" w:cs="Arial"/>
          <w:sz w:val="28"/>
          <w:szCs w:val="28"/>
        </w:rPr>
        <w:t xml:space="preserve"> </w:t>
      </w:r>
      <w:r>
        <w:rPr>
          <w:rFonts w:hint="eastAsia" w:ascii="仿宋" w:hAnsi="仿宋" w:eastAsia="仿宋" w:cs="Arial"/>
          <w:sz w:val="28"/>
          <w:szCs w:val="28"/>
        </w:rPr>
        <w:t>3）报价文件载明的询比项目完成期限超过询比文件规定的期限；</w:t>
      </w:r>
      <w:r>
        <w:rPr>
          <w:rFonts w:ascii="仿宋" w:hAnsi="仿宋" w:eastAsia="仿宋" w:cs="Arial"/>
          <w:sz w:val="28"/>
          <w:szCs w:val="28"/>
        </w:rPr>
        <w:t xml:space="preserve"> </w:t>
      </w:r>
    </w:p>
    <w:p>
      <w:pPr>
        <w:ind w:firstLine="560" w:firstLineChars="200"/>
        <w:rPr>
          <w:rFonts w:ascii="仿宋" w:hAnsi="仿宋" w:eastAsia="仿宋" w:cs="Arial"/>
          <w:sz w:val="28"/>
          <w:szCs w:val="28"/>
        </w:rPr>
      </w:pPr>
      <w:r>
        <w:rPr>
          <w:rFonts w:hint="eastAsia" w:ascii="仿宋" w:hAnsi="仿宋" w:eastAsia="仿宋" w:cs="Arial"/>
          <w:sz w:val="28"/>
          <w:szCs w:val="28"/>
        </w:rPr>
        <w:t>4）报价文件内容不满足采购需求要求的。</w:t>
      </w:r>
    </w:p>
    <w:p>
      <w:pPr>
        <w:ind w:firstLine="560" w:firstLineChars="200"/>
        <w:rPr>
          <w:rFonts w:ascii="仿宋" w:hAnsi="仿宋" w:eastAsia="仿宋" w:cs="Arial"/>
          <w:sz w:val="28"/>
          <w:szCs w:val="28"/>
        </w:rPr>
      </w:pPr>
      <w:r>
        <w:rPr>
          <w:rFonts w:hint="eastAsia" w:ascii="仿宋" w:hAnsi="仿宋" w:eastAsia="仿宋" w:cs="Arial"/>
          <w:sz w:val="28"/>
          <w:szCs w:val="28"/>
        </w:rPr>
        <w:t>3、在询比过程中，出现下列情形之一的，供应商的报价文件无效：</w:t>
      </w:r>
    </w:p>
    <w:p>
      <w:pPr>
        <w:ind w:firstLine="420" w:firstLineChars="150"/>
        <w:rPr>
          <w:rFonts w:ascii="仿宋" w:hAnsi="仿宋" w:eastAsia="仿宋" w:cs="Arial"/>
          <w:sz w:val="28"/>
          <w:szCs w:val="28"/>
        </w:rPr>
      </w:pPr>
      <w:r>
        <w:rPr>
          <w:rFonts w:hint="eastAsia" w:ascii="仿宋" w:hAnsi="仿宋" w:eastAsia="仿宋" w:cs="Arial"/>
          <w:sz w:val="28"/>
          <w:szCs w:val="28"/>
        </w:rPr>
        <w:t xml:space="preserve"> 1）供应商对同一询比项目递交两份或多份内容不同的报价文件，或对同一询比项目有两个或多个报价，且未声明哪一份有效的；</w:t>
      </w:r>
    </w:p>
    <w:p>
      <w:pPr>
        <w:ind w:firstLine="560" w:firstLineChars="200"/>
        <w:rPr>
          <w:rFonts w:ascii="仿宋" w:hAnsi="仿宋" w:eastAsia="仿宋" w:cs="Arial"/>
          <w:sz w:val="28"/>
          <w:szCs w:val="28"/>
        </w:rPr>
      </w:pPr>
      <w:r>
        <w:rPr>
          <w:rFonts w:hint="eastAsia" w:ascii="仿宋" w:hAnsi="仿宋" w:eastAsia="仿宋" w:cs="Arial"/>
          <w:sz w:val="28"/>
          <w:szCs w:val="28"/>
        </w:rPr>
        <w:t>2）询比过程中，供应商报价明显低于成本价的，询比小组经评审后一致认定报价不合理的，可以认定其报价无效。</w:t>
      </w:r>
    </w:p>
    <w:p>
      <w:pPr>
        <w:ind w:firstLine="560" w:firstLineChars="200"/>
        <w:rPr>
          <w:rFonts w:ascii="仿宋" w:hAnsi="仿宋" w:eastAsia="仿宋" w:cs="Arial"/>
          <w:sz w:val="28"/>
          <w:szCs w:val="28"/>
        </w:rPr>
      </w:pPr>
      <w:r>
        <w:rPr>
          <w:rFonts w:hint="eastAsia" w:ascii="仿宋" w:hAnsi="仿宋" w:eastAsia="仿宋" w:cs="Arial"/>
          <w:sz w:val="28"/>
          <w:szCs w:val="28"/>
        </w:rPr>
        <w:t>4、分值构成</w:t>
      </w:r>
    </w:p>
    <w:p>
      <w:pPr>
        <w:ind w:firstLine="560" w:firstLineChars="200"/>
        <w:rPr>
          <w:rFonts w:ascii="仿宋" w:hAnsi="仿宋" w:eastAsia="仿宋" w:cs="Arial"/>
          <w:sz w:val="28"/>
          <w:szCs w:val="28"/>
        </w:rPr>
      </w:pPr>
      <w:r>
        <w:rPr>
          <w:rFonts w:hint="eastAsia" w:ascii="仿宋" w:hAnsi="仿宋" w:eastAsia="仿宋" w:cs="Arial"/>
          <w:sz w:val="28"/>
          <w:szCs w:val="28"/>
        </w:rPr>
        <w:t>（1）商务技术部分：90分；</w:t>
      </w:r>
    </w:p>
    <w:p>
      <w:pPr>
        <w:ind w:firstLine="560" w:firstLineChars="200"/>
        <w:rPr>
          <w:rFonts w:ascii="仿宋" w:hAnsi="仿宋" w:eastAsia="仿宋" w:cs="Arial"/>
          <w:sz w:val="28"/>
          <w:szCs w:val="28"/>
        </w:rPr>
      </w:pPr>
      <w:r>
        <w:rPr>
          <w:rFonts w:hint="eastAsia" w:ascii="仿宋" w:hAnsi="仿宋" w:eastAsia="仿宋" w:cs="Arial"/>
          <w:sz w:val="28"/>
          <w:szCs w:val="28"/>
        </w:rPr>
        <w:t>（2）报价：10分；</w:t>
      </w:r>
    </w:p>
    <w:p>
      <w:pPr>
        <w:pStyle w:val="12"/>
        <w:ind w:firstLine="280"/>
        <w:rPr>
          <w:rFonts w:ascii="仿宋" w:hAnsi="仿宋" w:eastAsia="仿宋" w:cs="Arial"/>
          <w:sz w:val="28"/>
          <w:szCs w:val="28"/>
        </w:rPr>
      </w:pPr>
    </w:p>
    <w:p>
      <w:pPr>
        <w:pStyle w:val="12"/>
        <w:ind w:firstLine="280"/>
        <w:rPr>
          <w:rFonts w:ascii="仿宋" w:hAnsi="仿宋" w:eastAsia="仿宋" w:cs="Arial"/>
          <w:sz w:val="28"/>
          <w:szCs w:val="28"/>
        </w:rPr>
      </w:pPr>
    </w:p>
    <w:tbl>
      <w:tblPr>
        <w:tblStyle w:val="13"/>
        <w:tblW w:w="95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556"/>
        <w:gridCol w:w="984"/>
        <w:gridCol w:w="57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41" w:type="dxa"/>
            <w:vMerge w:val="restart"/>
            <w:vAlign w:val="center"/>
          </w:tcPr>
          <w:p>
            <w:pPr>
              <w:jc w:val="center"/>
              <w:rPr>
                <w:rFonts w:ascii="仿宋" w:hAnsi="仿宋" w:eastAsia="仿宋" w:cs="仿宋"/>
                <w:bCs/>
                <w:szCs w:val="21"/>
              </w:rPr>
            </w:pPr>
            <w:r>
              <w:rPr>
                <w:rFonts w:hint="eastAsia" w:ascii="仿宋" w:hAnsi="仿宋" w:eastAsia="仿宋" w:cs="仿宋"/>
                <w:bCs/>
                <w:szCs w:val="21"/>
              </w:rPr>
              <w:t>商务、技术部分（90分）</w:t>
            </w: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对本项目的解读与理解</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根据供应商提供的对本项目的解读与理解，评委酌情评分，优秀：10-8分，良好：7-5分，一般：4-0分。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特点、关键技术问题</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20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lang w:val="en-US" w:eastAsia="zh-CN"/>
              </w:rPr>
              <w:t>销售方案</w:t>
            </w:r>
            <w:r>
              <w:rPr>
                <w:rFonts w:hint="eastAsia" w:ascii="仿宋" w:hAnsi="仿宋" w:eastAsia="仿宋" w:cs="仿宋"/>
                <w:bCs/>
                <w:szCs w:val="21"/>
              </w:rPr>
              <w:t>编制的特点、关键技术问题的认识及其对策措施。</w:t>
            </w:r>
            <w:r>
              <w:rPr>
                <w:rFonts w:hint="eastAsia" w:ascii="仿宋" w:hAnsi="仿宋" w:eastAsia="仿宋" w:cs="仿宋"/>
                <w:bCs/>
                <w:szCs w:val="21"/>
                <w:lang w:val="en-US" w:eastAsia="zh-CN"/>
              </w:rPr>
              <w:t>方案</w:t>
            </w:r>
            <w:r>
              <w:rPr>
                <w:rFonts w:hint="eastAsia" w:ascii="仿宋" w:hAnsi="仿宋" w:eastAsia="仿宋" w:cs="仿宋"/>
                <w:bCs/>
                <w:szCs w:val="21"/>
              </w:rPr>
              <w:t>编制的特点、关键技术问题的认识清晰，应对措施全面、合理、可行。评委酌情评分，优秀：20-16分，良好：15-11分，一般：10-0分。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同类项目方案评价</w:t>
            </w:r>
          </w:p>
        </w:tc>
        <w:tc>
          <w:tcPr>
            <w:tcW w:w="984" w:type="dxa"/>
            <w:vAlign w:val="center"/>
          </w:tcPr>
          <w:p>
            <w:pPr>
              <w:jc w:val="center"/>
              <w:rPr>
                <w:rFonts w:ascii="仿宋" w:hAnsi="仿宋" w:eastAsia="仿宋" w:cs="仿宋"/>
                <w:bCs/>
                <w:szCs w:val="21"/>
              </w:rPr>
            </w:pPr>
            <w:r>
              <w:rPr>
                <w:rFonts w:hint="eastAsia" w:ascii="仿宋" w:hAnsi="仿宋" w:eastAsia="仿宋" w:cs="仿宋"/>
                <w:bCs/>
                <w:szCs w:val="21"/>
              </w:rPr>
              <w:t>20</w:t>
            </w:r>
          </w:p>
        </w:tc>
        <w:tc>
          <w:tcPr>
            <w:tcW w:w="5766" w:type="dxa"/>
            <w:vAlign w:val="center"/>
          </w:tcPr>
          <w:p>
            <w:pPr>
              <w:rPr>
                <w:rFonts w:ascii="仿宋" w:hAnsi="仿宋" w:eastAsia="仿宋" w:cs="仿宋"/>
                <w:bCs/>
                <w:szCs w:val="21"/>
              </w:rPr>
            </w:pPr>
            <w:r>
              <w:rPr>
                <w:rFonts w:hint="eastAsia" w:ascii="仿宋" w:hAnsi="仿宋" w:eastAsia="仿宋" w:cs="仿宋"/>
                <w:bCs/>
                <w:szCs w:val="21"/>
              </w:rPr>
              <w:t>同类项目方案评价评委酌情评分。优秀：20-16分，良好：15-11分，一般：10-0分。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合理化建议</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20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对本项目编制合理化建议。供应商根据自己对项目的理解与认识就范围、内容、深度等提出合理化建议，评委酌情评分，优秀：20-16分，良好：15-11分，一般：10-0分。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质量、进度、保密等保证措施</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总体进度计划和各阶段进度计划、服务质量的保障措施合理、可行，评委酌情评分，优秀：10-8分，良好：7-5分，一般：4-0分。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1241" w:type="dxa"/>
            <w:vMerge w:val="continue"/>
            <w:vAlign w:val="center"/>
          </w:tcPr>
          <w:p>
            <w:pPr>
              <w:jc w:val="center"/>
              <w:rPr>
                <w:rFonts w:ascii="仿宋" w:hAnsi="仿宋" w:eastAsia="仿宋" w:cs="仿宋"/>
                <w:bCs/>
                <w:szCs w:val="21"/>
              </w:rPr>
            </w:pP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人员团队</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340" w:lineRule="exact"/>
              <w:rPr>
                <w:rFonts w:ascii="仿宋" w:hAnsi="仿宋" w:eastAsia="仿宋" w:cs="仿宋"/>
                <w:bCs/>
                <w:szCs w:val="21"/>
              </w:rPr>
            </w:pPr>
            <w:r>
              <w:rPr>
                <w:rFonts w:hint="eastAsia" w:ascii="仿宋" w:hAnsi="仿宋" w:eastAsia="仿宋" w:cs="仿宋"/>
                <w:bCs/>
                <w:szCs w:val="21"/>
              </w:rPr>
              <w:t>拟投入本项目的人员，根据供应商提供人员团队力量，评委酌情评分，优秀：10-8分，良好：7-5分，一般：4-0分。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1241" w:type="dxa"/>
            <w:vAlign w:val="center"/>
          </w:tcPr>
          <w:p>
            <w:pPr>
              <w:jc w:val="center"/>
              <w:rPr>
                <w:rFonts w:ascii="仿宋" w:hAnsi="仿宋" w:eastAsia="仿宋" w:cs="仿宋"/>
                <w:bCs/>
                <w:szCs w:val="21"/>
              </w:rPr>
            </w:pPr>
            <w:r>
              <w:rPr>
                <w:rFonts w:hint="eastAsia" w:ascii="仿宋" w:hAnsi="仿宋" w:eastAsia="仿宋" w:cs="仿宋"/>
                <w:bCs/>
                <w:szCs w:val="21"/>
              </w:rPr>
              <w:t>报价（10分））</w:t>
            </w:r>
          </w:p>
        </w:tc>
        <w:tc>
          <w:tcPr>
            <w:tcW w:w="1556" w:type="dxa"/>
            <w:vAlign w:val="center"/>
          </w:tcPr>
          <w:p>
            <w:pPr>
              <w:spacing w:line="340" w:lineRule="exact"/>
              <w:rPr>
                <w:rFonts w:ascii="仿宋" w:hAnsi="仿宋" w:eastAsia="仿宋" w:cs="仿宋"/>
                <w:bCs/>
                <w:szCs w:val="21"/>
              </w:rPr>
            </w:pPr>
            <w:r>
              <w:rPr>
                <w:rFonts w:hint="eastAsia" w:ascii="仿宋" w:hAnsi="仿宋" w:eastAsia="仿宋" w:cs="仿宋"/>
                <w:bCs/>
                <w:szCs w:val="21"/>
              </w:rPr>
              <w:t>报价评审</w:t>
            </w:r>
          </w:p>
        </w:tc>
        <w:tc>
          <w:tcPr>
            <w:tcW w:w="984" w:type="dxa"/>
            <w:vAlign w:val="center"/>
          </w:tcPr>
          <w:p>
            <w:pPr>
              <w:spacing w:line="340" w:lineRule="exact"/>
              <w:jc w:val="center"/>
              <w:rPr>
                <w:rFonts w:ascii="仿宋" w:hAnsi="仿宋" w:eastAsia="仿宋" w:cs="仿宋"/>
                <w:bCs/>
                <w:szCs w:val="21"/>
              </w:rPr>
            </w:pPr>
            <w:r>
              <w:rPr>
                <w:rFonts w:hint="eastAsia" w:ascii="仿宋" w:hAnsi="仿宋" w:eastAsia="仿宋" w:cs="仿宋"/>
                <w:bCs/>
                <w:szCs w:val="21"/>
              </w:rPr>
              <w:t>10</w:t>
            </w:r>
          </w:p>
        </w:tc>
        <w:tc>
          <w:tcPr>
            <w:tcW w:w="5766" w:type="dxa"/>
            <w:vAlign w:val="center"/>
          </w:tcPr>
          <w:p>
            <w:pPr>
              <w:spacing w:line="440" w:lineRule="exact"/>
              <w:rPr>
                <w:rFonts w:ascii="仿宋" w:hAnsi="仿宋" w:eastAsia="仿宋" w:cs="仿宋"/>
                <w:szCs w:val="21"/>
              </w:rPr>
            </w:pPr>
            <w:r>
              <w:rPr>
                <w:rFonts w:hint="eastAsia" w:ascii="仿宋" w:hAnsi="仿宋" w:eastAsia="仿宋" w:cs="仿宋"/>
                <w:szCs w:val="21"/>
              </w:rPr>
              <w:t>1、确定评标基准值：</w:t>
            </w:r>
          </w:p>
          <w:p>
            <w:pPr>
              <w:spacing w:line="440" w:lineRule="exact"/>
              <w:rPr>
                <w:rFonts w:ascii="仿宋" w:hAnsi="仿宋" w:eastAsia="仿宋" w:cs="仿宋"/>
                <w:szCs w:val="21"/>
              </w:rPr>
            </w:pPr>
            <w:r>
              <w:rPr>
                <w:rFonts w:hint="eastAsia" w:ascii="仿宋" w:hAnsi="仿宋" w:eastAsia="仿宋" w:cs="仿宋"/>
                <w:szCs w:val="21"/>
              </w:rPr>
              <w:t>（1）通过初步评审的报价为有效报价；</w:t>
            </w:r>
          </w:p>
          <w:p>
            <w:pPr>
              <w:spacing w:line="440" w:lineRule="exact"/>
              <w:rPr>
                <w:rFonts w:ascii="仿宋" w:hAnsi="仿宋" w:eastAsia="仿宋" w:cs="仿宋"/>
                <w:szCs w:val="21"/>
              </w:rPr>
            </w:pPr>
            <w:r>
              <w:rPr>
                <w:rFonts w:hint="eastAsia" w:ascii="仿宋" w:hAnsi="仿宋" w:eastAsia="仿宋" w:cs="仿宋"/>
                <w:szCs w:val="21"/>
              </w:rPr>
              <w:t>（2）所有有效报价的最低价为评标基准值。</w:t>
            </w:r>
          </w:p>
          <w:p>
            <w:pPr>
              <w:spacing w:line="440" w:lineRule="exact"/>
              <w:rPr>
                <w:rFonts w:ascii="仿宋" w:hAnsi="仿宋" w:eastAsia="仿宋" w:cs="仿宋"/>
                <w:szCs w:val="21"/>
              </w:rPr>
            </w:pPr>
            <w:r>
              <w:rPr>
                <w:rFonts w:hint="eastAsia" w:ascii="仿宋" w:hAnsi="仿宋" w:eastAsia="仿宋" w:cs="仿宋"/>
                <w:szCs w:val="21"/>
              </w:rPr>
              <w:t>2、报价得分：</w:t>
            </w:r>
          </w:p>
          <w:p>
            <w:pPr>
              <w:spacing w:line="440" w:lineRule="exact"/>
              <w:rPr>
                <w:rFonts w:ascii="仿宋" w:hAnsi="仿宋" w:eastAsia="仿宋" w:cs="仿宋"/>
                <w:szCs w:val="21"/>
              </w:rPr>
            </w:pPr>
            <w:r>
              <w:rPr>
                <w:rFonts w:hint="eastAsia" w:ascii="仿宋" w:hAnsi="仿宋" w:eastAsia="仿宋" w:cs="仿宋"/>
                <w:szCs w:val="21"/>
              </w:rPr>
              <w:t>有效报价等于评标基准价：得满分10分。</w:t>
            </w:r>
          </w:p>
          <w:p>
            <w:pPr>
              <w:spacing w:line="440" w:lineRule="exact"/>
              <w:rPr>
                <w:rFonts w:ascii="仿宋" w:hAnsi="仿宋" w:eastAsia="仿宋" w:cs="仿宋"/>
                <w:szCs w:val="21"/>
              </w:rPr>
            </w:pPr>
            <w:r>
              <w:rPr>
                <w:rFonts w:hint="eastAsia" w:ascii="仿宋" w:hAnsi="仿宋" w:eastAsia="仿宋" w:cs="仿宋"/>
                <w:szCs w:val="21"/>
              </w:rPr>
              <w:t>其他供应商的价格分统一按照下列公式计算：</w:t>
            </w:r>
          </w:p>
          <w:p>
            <w:pPr>
              <w:spacing w:line="440" w:lineRule="exact"/>
              <w:rPr>
                <w:rFonts w:ascii="仿宋" w:hAnsi="仿宋" w:eastAsia="仿宋" w:cs="仿宋"/>
                <w:szCs w:val="21"/>
              </w:rPr>
            </w:pPr>
            <w:r>
              <w:rPr>
                <w:rFonts w:hint="eastAsia" w:ascii="仿宋" w:hAnsi="仿宋" w:eastAsia="仿宋" w:cs="仿宋"/>
                <w:szCs w:val="21"/>
              </w:rPr>
              <w:t>报价得分＝（评标基准价/供应商报价）×10％×100</w:t>
            </w:r>
          </w:p>
          <w:p>
            <w:pPr>
              <w:spacing w:line="340" w:lineRule="exact"/>
              <w:rPr>
                <w:rFonts w:ascii="仿宋" w:hAnsi="仿宋" w:eastAsia="仿宋" w:cs="仿宋"/>
                <w:bCs/>
                <w:szCs w:val="21"/>
              </w:rPr>
            </w:pPr>
            <w:r>
              <w:rPr>
                <w:rFonts w:hint="eastAsia" w:ascii="仿宋" w:hAnsi="仿宋" w:eastAsia="仿宋" w:cs="仿宋"/>
                <w:szCs w:val="21"/>
              </w:rPr>
              <w:t>注：计算结果四舍五入，保留两位小数。</w:t>
            </w:r>
          </w:p>
        </w:tc>
      </w:tr>
    </w:tbl>
    <w:p>
      <w:pPr>
        <w:pStyle w:val="5"/>
      </w:pPr>
    </w:p>
    <w:p>
      <w:pPr>
        <w:pStyle w:val="12"/>
        <w:ind w:firstLine="0" w:firstLineChars="0"/>
      </w:pPr>
    </w:p>
    <w:p>
      <w:pPr>
        <w:rPr>
          <w:rFonts w:ascii="仿宋" w:hAnsi="仿宋" w:eastAsia="仿宋" w:cs="Arial"/>
          <w:sz w:val="28"/>
          <w:szCs w:val="28"/>
        </w:rPr>
      </w:pPr>
    </w:p>
    <w:p>
      <w:pPr>
        <w:spacing w:line="420" w:lineRule="exact"/>
        <w:jc w:val="center"/>
        <w:outlineLvl w:val="1"/>
        <w:rPr>
          <w:rFonts w:ascii="宋体" w:hAnsi="宋体" w:cs="黑体"/>
          <w:b/>
          <w:bCs/>
          <w:sz w:val="28"/>
          <w:szCs w:val="28"/>
        </w:rPr>
        <w:sectPr>
          <w:pgSz w:w="11906" w:h="16838"/>
          <w:pgMar w:top="1440" w:right="1800" w:bottom="1440" w:left="1800" w:header="851" w:footer="992" w:gutter="0"/>
          <w:cols w:space="720" w:num="1"/>
          <w:docGrid w:type="lines" w:linePitch="312" w:charSpace="0"/>
        </w:sectPr>
      </w:pPr>
    </w:p>
    <w:p>
      <w:pPr>
        <w:spacing w:line="420" w:lineRule="exact"/>
        <w:jc w:val="center"/>
        <w:outlineLvl w:val="1"/>
        <w:rPr>
          <w:rFonts w:ascii="方正宋黑简体" w:hAnsi="宋体" w:eastAsia="方正宋黑简体" w:cs="黑体"/>
          <w:b/>
          <w:bCs/>
          <w:sz w:val="32"/>
          <w:szCs w:val="32"/>
        </w:rPr>
      </w:pPr>
      <w:bookmarkStart w:id="27" w:name="_Toc516240278"/>
      <w:bookmarkStart w:id="28" w:name="_Toc31422"/>
      <w:bookmarkStart w:id="29" w:name="_Toc466549689"/>
      <w:r>
        <w:rPr>
          <w:rFonts w:hint="eastAsia" w:ascii="方正宋黑简体" w:hAnsi="宋体" w:eastAsia="方正宋黑简体" w:cs="黑体"/>
          <w:b/>
          <w:bCs/>
          <w:sz w:val="32"/>
          <w:szCs w:val="32"/>
        </w:rPr>
        <w:t>六、供应商须提供资格审查材料</w:t>
      </w:r>
      <w:bookmarkEnd w:id="27"/>
      <w:bookmarkEnd w:id="28"/>
      <w:bookmarkEnd w:id="29"/>
    </w:p>
    <w:p>
      <w:pPr>
        <w:pStyle w:val="3"/>
        <w:shd w:val="clear" w:color="auto" w:fill="FFFFFF"/>
        <w:spacing w:line="480" w:lineRule="atLeast"/>
        <w:ind w:firstLine="0"/>
        <w:rPr>
          <w:rFonts w:ascii="仿宋" w:hAnsi="仿宋" w:eastAsia="仿宋" w:cs="Arial"/>
          <w:sz w:val="30"/>
          <w:szCs w:val="30"/>
        </w:rPr>
      </w:pPr>
    </w:p>
    <w:p>
      <w:pPr>
        <w:pStyle w:val="3"/>
        <w:numPr>
          <w:ilvl w:val="0"/>
          <w:numId w:val="3"/>
        </w:numPr>
        <w:shd w:val="clear" w:color="auto" w:fill="FFFFFF"/>
        <w:spacing w:line="480" w:lineRule="atLeast"/>
        <w:ind w:firstLine="0"/>
        <w:rPr>
          <w:rFonts w:ascii="仿宋" w:hAnsi="仿宋" w:eastAsia="仿宋"/>
          <w:szCs w:val="28"/>
        </w:rPr>
      </w:pPr>
      <w:r>
        <w:rPr>
          <w:rFonts w:hint="eastAsia" w:ascii="仿宋" w:hAnsi="仿宋" w:eastAsia="仿宋"/>
          <w:szCs w:val="28"/>
        </w:rPr>
        <w:t>提供营业执照</w:t>
      </w:r>
      <w:r>
        <w:rPr>
          <w:rFonts w:ascii="宋体" w:hAnsi="宋体" w:eastAsia="宋体"/>
          <w:szCs w:val="28"/>
        </w:rPr>
        <w:t>；</w:t>
      </w:r>
    </w:p>
    <w:p>
      <w:pPr>
        <w:pStyle w:val="3"/>
        <w:shd w:val="clear" w:color="auto" w:fill="FFFFFF"/>
        <w:spacing w:line="480" w:lineRule="atLeast"/>
        <w:ind w:firstLine="0"/>
        <w:rPr>
          <w:rFonts w:ascii="仿宋" w:hAnsi="仿宋" w:eastAsia="仿宋" w:cs="Arial"/>
          <w:szCs w:val="28"/>
        </w:rPr>
      </w:pPr>
      <w:r>
        <w:rPr>
          <w:rFonts w:hint="eastAsia" w:ascii="仿宋" w:hAnsi="仿宋" w:eastAsia="仿宋" w:cs="仿宋"/>
          <w:szCs w:val="28"/>
        </w:rPr>
        <w:t>注：以上所涉及的文件须在响应文件内提供加盖供应商公章的影印</w:t>
      </w:r>
      <w:r>
        <w:rPr>
          <w:rFonts w:hint="eastAsia" w:ascii="仿宋" w:hAnsi="仿宋" w:eastAsia="仿宋" w:cs="Arial"/>
          <w:bCs/>
          <w:szCs w:val="28"/>
        </w:rPr>
        <w:t>件，影印件缺少的，视为未提供该项文件。</w:t>
      </w:r>
    </w:p>
    <w:p>
      <w:pPr>
        <w:keepNext/>
        <w:keepLines/>
        <w:pageBreakBefore/>
        <w:ind w:firstLine="437"/>
        <w:jc w:val="center"/>
        <w:outlineLvl w:val="0"/>
        <w:rPr>
          <w:rFonts w:ascii="方正宋黑简体" w:hAnsi="宋体" w:eastAsia="方正宋黑简体" w:cs="黑体"/>
          <w:b/>
          <w:bCs/>
          <w:sz w:val="48"/>
          <w:szCs w:val="48"/>
        </w:rPr>
      </w:pPr>
      <w:bookmarkStart w:id="30" w:name="_Toc466549690"/>
      <w:r>
        <w:rPr>
          <w:rFonts w:hint="eastAsia"/>
        </w:rPr>
        <w:br w:type="page"/>
      </w:r>
      <w:bookmarkEnd w:id="30"/>
      <w:bookmarkStart w:id="31" w:name="_Toc466549692"/>
      <w:bookmarkStart w:id="32" w:name="_Toc516240281"/>
      <w:bookmarkStart w:id="33" w:name="_Toc16189"/>
      <w:r>
        <w:rPr>
          <w:rFonts w:hint="eastAsia" w:ascii="方正宋黑简体" w:hAnsi="宋体" w:eastAsia="方正宋黑简体" w:cs="黑体"/>
          <w:b/>
          <w:bCs/>
          <w:sz w:val="48"/>
          <w:szCs w:val="48"/>
        </w:rPr>
        <w:t>第二章  报价文件</w:t>
      </w:r>
      <w:bookmarkEnd w:id="31"/>
      <w:bookmarkEnd w:id="32"/>
      <w:bookmarkEnd w:id="33"/>
    </w:p>
    <w:p>
      <w:pPr>
        <w:jc w:val="center"/>
        <w:rPr>
          <w:rFonts w:ascii="宋体" w:hAnsi="宋体"/>
          <w:sz w:val="44"/>
          <w:szCs w:val="44"/>
        </w:rPr>
      </w:pPr>
    </w:p>
    <w:p>
      <w:pPr>
        <w:jc w:val="center"/>
        <w:rPr>
          <w:rFonts w:ascii="黑体" w:hAnsi="黑体" w:eastAsia="黑体" w:cs="Arial"/>
          <w:sz w:val="44"/>
          <w:szCs w:val="44"/>
        </w:rPr>
      </w:pPr>
      <w:r>
        <w:rPr>
          <w:rFonts w:hint="eastAsia" w:ascii="黑体" w:hAnsi="黑体" w:eastAsia="黑体"/>
          <w:sz w:val="44"/>
          <w:szCs w:val="44"/>
          <w:u w:val="single"/>
        </w:rPr>
        <w:t xml:space="preserve">             </w:t>
      </w:r>
      <w:r>
        <w:rPr>
          <w:rFonts w:hint="eastAsia" w:ascii="黑体" w:hAnsi="黑体" w:eastAsia="黑体"/>
          <w:sz w:val="44"/>
          <w:szCs w:val="44"/>
        </w:rPr>
        <w:t>项目名称</w:t>
      </w:r>
    </w:p>
    <w:p>
      <w:pPr>
        <w:jc w:val="center"/>
        <w:rPr>
          <w:rFonts w:ascii="微软雅黑" w:hAnsi="微软雅黑" w:eastAsia="微软雅黑" w:cs="Arial"/>
          <w:b/>
          <w:sz w:val="48"/>
          <w:szCs w:val="48"/>
        </w:rPr>
      </w:pPr>
    </w:p>
    <w:p>
      <w:pPr>
        <w:jc w:val="center"/>
        <w:rPr>
          <w:rFonts w:ascii="微软雅黑" w:hAnsi="微软雅黑" w:eastAsia="微软雅黑" w:cs="Arial"/>
          <w:sz w:val="84"/>
          <w:szCs w:val="24"/>
        </w:rPr>
      </w:pPr>
      <w:r>
        <w:rPr>
          <w:rFonts w:hint="eastAsia" w:ascii="方正大黑简体" w:hAnsi="微软雅黑" w:eastAsia="方正大黑简体" w:cs="Arial"/>
          <w:sz w:val="84"/>
          <w:szCs w:val="48"/>
        </w:rPr>
        <w:t>响  应  文  件</w:t>
      </w:r>
      <w:r>
        <w:rPr>
          <w:rFonts w:hint="eastAsia" w:ascii="微软雅黑" w:hAnsi="微软雅黑" w:eastAsia="微软雅黑" w:cs="Arial"/>
          <w:sz w:val="84"/>
          <w:szCs w:val="24"/>
        </w:rPr>
        <w:t xml:space="preserve"> </w:t>
      </w:r>
    </w:p>
    <w:p>
      <w:pPr>
        <w:rPr>
          <w:rFonts w:ascii="宋体" w:hAnsi="宋体" w:cs="Arial"/>
          <w:sz w:val="32"/>
          <w:szCs w:val="32"/>
        </w:rPr>
      </w:pPr>
    </w:p>
    <w:p>
      <w:pPr>
        <w:rPr>
          <w:rFonts w:ascii="宋体" w:hAnsi="宋体" w:cs="Arial"/>
          <w:sz w:val="32"/>
          <w:szCs w:val="32"/>
        </w:rPr>
      </w:pPr>
    </w:p>
    <w:p>
      <w:pPr>
        <w:ind w:firstLine="1760" w:firstLineChars="550"/>
        <w:rPr>
          <w:rFonts w:ascii="宋体" w:hAnsi="宋体" w:cs="Arial"/>
          <w:sz w:val="32"/>
          <w:szCs w:val="32"/>
          <w:u w:val="single"/>
        </w:rPr>
      </w:pPr>
      <w:r>
        <w:rPr>
          <w:rFonts w:hint="eastAsia" w:ascii="宋体" w:hAnsi="宋体" w:cs="Arial"/>
          <w:sz w:val="32"/>
          <w:szCs w:val="32"/>
        </w:rPr>
        <w:t>项目编号：</w:t>
      </w:r>
      <w:r>
        <w:rPr>
          <w:rFonts w:hint="eastAsia" w:ascii="宋体" w:hAnsi="宋体" w:cs="Arial"/>
          <w:sz w:val="32"/>
          <w:szCs w:val="32"/>
          <w:u w:val="single"/>
        </w:rPr>
        <w:t xml:space="preserve">                 </w:t>
      </w:r>
    </w:p>
    <w:p>
      <w:pPr>
        <w:jc w:val="center"/>
        <w:rPr>
          <w:rFonts w:ascii="微软雅黑" w:hAnsi="微软雅黑" w:eastAsia="微软雅黑" w:cs="Arial"/>
          <w:sz w:val="24"/>
          <w:szCs w:val="24"/>
        </w:rPr>
      </w:pPr>
    </w:p>
    <w:p>
      <w:pPr>
        <w:jc w:val="center"/>
        <w:rPr>
          <w:rFonts w:ascii="宋体" w:hAnsi="宋体" w:cs="Arial"/>
          <w:sz w:val="30"/>
          <w:szCs w:val="30"/>
        </w:rPr>
      </w:pPr>
    </w:p>
    <w:p>
      <w:pPr>
        <w:jc w:val="center"/>
        <w:rPr>
          <w:rFonts w:ascii="宋体" w:hAnsi="宋体" w:cs="Arial"/>
          <w:sz w:val="30"/>
          <w:szCs w:val="30"/>
        </w:rPr>
      </w:pPr>
    </w:p>
    <w:p>
      <w:pPr>
        <w:ind w:firstLine="600" w:firstLineChars="200"/>
        <w:rPr>
          <w:rFonts w:ascii="宋体" w:hAnsi="宋体"/>
          <w:sz w:val="30"/>
          <w:szCs w:val="30"/>
          <w:u w:val="single"/>
        </w:rPr>
      </w:pPr>
      <w:r>
        <w:rPr>
          <w:rFonts w:hint="eastAsia" w:ascii="宋体" w:hAnsi="宋体" w:cs="Arial"/>
          <w:sz w:val="30"/>
          <w:szCs w:val="30"/>
        </w:rPr>
        <w:t>采购人：</w:t>
      </w:r>
      <w:r>
        <w:rPr>
          <w:rFonts w:hint="eastAsia" w:ascii="宋体" w:hAnsi="宋体"/>
          <w:sz w:val="30"/>
          <w:szCs w:val="30"/>
          <w:u w:val="single"/>
        </w:rPr>
        <w:t xml:space="preserve">                             </w:t>
      </w:r>
      <w:r>
        <w:rPr>
          <w:rFonts w:hint="eastAsia" w:ascii="宋体" w:hAnsi="宋体"/>
          <w:sz w:val="30"/>
          <w:szCs w:val="30"/>
        </w:rPr>
        <w:t xml:space="preserve">            </w:t>
      </w:r>
    </w:p>
    <w:p>
      <w:pPr>
        <w:rPr>
          <w:rFonts w:ascii="宋体" w:hAnsi="宋体" w:cs="Arial"/>
          <w:sz w:val="30"/>
          <w:szCs w:val="30"/>
        </w:rPr>
      </w:pPr>
    </w:p>
    <w:p>
      <w:pPr>
        <w:spacing w:line="460" w:lineRule="exact"/>
        <w:ind w:firstLine="600" w:firstLineChars="200"/>
        <w:rPr>
          <w:rFonts w:ascii="宋体" w:hAnsi="宋体"/>
          <w:sz w:val="30"/>
          <w:szCs w:val="30"/>
          <w:u w:val="single"/>
        </w:rPr>
      </w:pPr>
      <w:r>
        <w:rPr>
          <w:rFonts w:hint="eastAsia" w:ascii="宋体" w:hAnsi="宋体"/>
          <w:sz w:val="30"/>
          <w:szCs w:val="30"/>
        </w:rPr>
        <w:t>供应商：</w:t>
      </w:r>
      <w:r>
        <w:rPr>
          <w:rFonts w:hint="eastAsia" w:ascii="宋体" w:hAnsi="宋体"/>
          <w:sz w:val="30"/>
          <w:szCs w:val="30"/>
          <w:u w:val="single"/>
        </w:rPr>
        <w:t xml:space="preserve">                             </w:t>
      </w:r>
      <w:r>
        <w:rPr>
          <w:rFonts w:hint="eastAsia" w:ascii="宋体" w:hAnsi="宋体"/>
          <w:sz w:val="30"/>
          <w:szCs w:val="30"/>
        </w:rPr>
        <w:t>（盖单位章）</w:t>
      </w:r>
    </w:p>
    <w:p>
      <w:pPr>
        <w:spacing w:line="460" w:lineRule="exact"/>
        <w:rPr>
          <w:rFonts w:ascii="宋体" w:hAnsi="宋体"/>
          <w:sz w:val="30"/>
          <w:szCs w:val="30"/>
        </w:rPr>
      </w:pPr>
    </w:p>
    <w:p>
      <w:pPr>
        <w:spacing w:line="460" w:lineRule="exact"/>
        <w:ind w:firstLine="600" w:firstLineChars="200"/>
        <w:rPr>
          <w:rFonts w:ascii="宋体" w:hAnsi="宋体"/>
          <w:sz w:val="30"/>
          <w:szCs w:val="30"/>
        </w:rPr>
      </w:pPr>
      <w:r>
        <w:rPr>
          <w:rFonts w:hint="eastAsia" w:ascii="宋体" w:hAnsi="宋体"/>
          <w:sz w:val="30"/>
          <w:szCs w:val="30"/>
        </w:rPr>
        <w:t>法定代表人（或授权委托人）：</w:t>
      </w:r>
      <w:r>
        <w:rPr>
          <w:rFonts w:hint="eastAsia" w:ascii="宋体" w:hAnsi="宋体"/>
          <w:sz w:val="30"/>
          <w:szCs w:val="30"/>
          <w:u w:val="single"/>
        </w:rPr>
        <w:t xml:space="preserve">         </w:t>
      </w:r>
      <w:r>
        <w:rPr>
          <w:rFonts w:hint="eastAsia" w:ascii="宋体" w:hAnsi="宋体"/>
          <w:sz w:val="30"/>
          <w:szCs w:val="30"/>
        </w:rPr>
        <w:t>（签字或盖章）</w:t>
      </w:r>
    </w:p>
    <w:p>
      <w:pPr>
        <w:spacing w:line="460" w:lineRule="exact"/>
        <w:rPr>
          <w:rFonts w:ascii="宋体" w:hAnsi="宋体"/>
          <w:sz w:val="30"/>
          <w:szCs w:val="30"/>
        </w:rPr>
      </w:pPr>
    </w:p>
    <w:p>
      <w:pPr>
        <w:spacing w:line="460" w:lineRule="exact"/>
        <w:ind w:firstLine="435"/>
        <w:rPr>
          <w:rFonts w:ascii="微软雅黑" w:hAnsi="微软雅黑" w:eastAsia="微软雅黑"/>
          <w:sz w:val="24"/>
          <w:szCs w:val="24"/>
        </w:rPr>
      </w:pPr>
    </w:p>
    <w:p>
      <w:pPr>
        <w:spacing w:line="460" w:lineRule="exact"/>
        <w:ind w:firstLine="435"/>
        <w:jc w:val="center"/>
        <w:rPr>
          <w:rFonts w:ascii="宋体" w:hAnsi="宋体"/>
          <w:sz w:val="32"/>
          <w:szCs w:val="32"/>
        </w:rPr>
      </w:pPr>
      <w:r>
        <w:rPr>
          <w:rFonts w:hint="eastAsia" w:ascii="微软雅黑" w:hAnsi="微软雅黑" w:eastAsia="微软雅黑"/>
          <w:sz w:val="24"/>
          <w:szCs w:val="24"/>
        </w:rPr>
        <w:t xml:space="preserve"> </w:t>
      </w:r>
      <w:r>
        <w:rPr>
          <w:rFonts w:hint="eastAsia" w:ascii="宋体" w:hAnsi="宋体"/>
          <w:sz w:val="32"/>
          <w:szCs w:val="32"/>
          <w:u w:val="single"/>
        </w:rPr>
        <w:t xml:space="preserve">    </w:t>
      </w:r>
      <w:r>
        <w:rPr>
          <w:rFonts w:hint="eastAsia" w:ascii="宋体" w:hAnsi="宋体"/>
          <w:sz w:val="32"/>
          <w:szCs w:val="32"/>
        </w:rPr>
        <w:t>年</w:t>
      </w:r>
      <w:r>
        <w:rPr>
          <w:rFonts w:hint="eastAsia" w:ascii="宋体" w:hAnsi="宋体"/>
          <w:sz w:val="32"/>
          <w:szCs w:val="32"/>
          <w:u w:val="single"/>
        </w:rPr>
        <w:t xml:space="preserve">    </w:t>
      </w:r>
      <w:r>
        <w:rPr>
          <w:rFonts w:hint="eastAsia" w:ascii="宋体" w:hAnsi="宋体"/>
          <w:sz w:val="32"/>
          <w:szCs w:val="32"/>
        </w:rPr>
        <w:t>月</w:t>
      </w:r>
      <w:r>
        <w:rPr>
          <w:rFonts w:hint="eastAsia" w:ascii="宋体" w:hAnsi="宋体"/>
          <w:sz w:val="32"/>
          <w:szCs w:val="32"/>
          <w:u w:val="single"/>
        </w:rPr>
        <w:t xml:space="preserve">     </w:t>
      </w:r>
      <w:r>
        <w:rPr>
          <w:rFonts w:hint="eastAsia" w:ascii="宋体" w:hAnsi="宋体"/>
          <w:sz w:val="32"/>
          <w:szCs w:val="32"/>
        </w:rPr>
        <w:t>日</w:t>
      </w:r>
    </w:p>
    <w:p>
      <w:pPr>
        <w:spacing w:line="460" w:lineRule="exact"/>
        <w:ind w:firstLine="435"/>
        <w:jc w:val="center"/>
        <w:rPr>
          <w:rFonts w:ascii="微软雅黑" w:hAnsi="微软雅黑" w:eastAsia="微软雅黑"/>
          <w:sz w:val="24"/>
          <w:szCs w:val="24"/>
        </w:rPr>
      </w:pPr>
    </w:p>
    <w:p>
      <w:pPr>
        <w:spacing w:line="460" w:lineRule="exact"/>
        <w:ind w:firstLine="435"/>
        <w:jc w:val="center"/>
        <w:rPr>
          <w:rFonts w:ascii="微软雅黑" w:hAnsi="微软雅黑" w:eastAsia="微软雅黑"/>
          <w:sz w:val="24"/>
          <w:szCs w:val="24"/>
        </w:rPr>
      </w:pPr>
    </w:p>
    <w:p>
      <w:pPr>
        <w:spacing w:line="420" w:lineRule="exact"/>
        <w:jc w:val="center"/>
        <w:rPr>
          <w:rFonts w:ascii="方正宋黑简体" w:hAnsi="宋体" w:eastAsia="方正宋黑简体" w:cs="黑体"/>
          <w:b/>
          <w:bCs/>
          <w:sz w:val="32"/>
          <w:szCs w:val="32"/>
        </w:rPr>
      </w:pPr>
      <w:bookmarkStart w:id="34" w:name="_Toc466549693"/>
    </w:p>
    <w:p>
      <w:pPr>
        <w:spacing w:line="420" w:lineRule="exact"/>
        <w:jc w:val="center"/>
        <w:rPr>
          <w:rFonts w:ascii="方正宋黑简体" w:hAnsi="宋体" w:eastAsia="方正宋黑简体" w:cs="黑体"/>
          <w:b/>
          <w:bCs/>
          <w:sz w:val="32"/>
          <w:szCs w:val="32"/>
        </w:rPr>
      </w:pPr>
    </w:p>
    <w:p>
      <w:pPr>
        <w:spacing w:line="420" w:lineRule="exact"/>
        <w:jc w:val="center"/>
        <w:outlineLvl w:val="1"/>
        <w:rPr>
          <w:rFonts w:ascii="方正宋黑简体" w:hAnsi="宋体" w:eastAsia="方正宋黑简体" w:cs="黑体"/>
          <w:b/>
          <w:bCs/>
          <w:sz w:val="32"/>
          <w:szCs w:val="32"/>
        </w:rPr>
      </w:pPr>
      <w:bookmarkStart w:id="35" w:name="_Toc516240282"/>
      <w:bookmarkStart w:id="36" w:name="_Toc21694"/>
      <w:r>
        <w:rPr>
          <w:rFonts w:hint="eastAsia" w:ascii="方正宋黑简体" w:hAnsi="宋体" w:eastAsia="方正宋黑简体" w:cs="黑体"/>
          <w:b/>
          <w:bCs/>
          <w:sz w:val="32"/>
          <w:szCs w:val="32"/>
        </w:rPr>
        <w:t>一、</w:t>
      </w:r>
      <w:bookmarkEnd w:id="34"/>
      <w:bookmarkEnd w:id="35"/>
      <w:r>
        <w:rPr>
          <w:rFonts w:hint="eastAsia" w:ascii="方正宋黑简体" w:hAnsi="宋体" w:eastAsia="方正宋黑简体" w:cs="黑体"/>
          <w:b/>
          <w:bCs/>
          <w:sz w:val="32"/>
          <w:szCs w:val="32"/>
        </w:rPr>
        <w:t>法定代表人身份证明和法定代表人的授权委托书</w:t>
      </w:r>
      <w:bookmarkEnd w:id="36"/>
    </w:p>
    <w:p>
      <w:pPr>
        <w:spacing w:line="360" w:lineRule="auto"/>
        <w:rPr>
          <w:rFonts w:ascii="仿宋" w:hAnsi="仿宋" w:eastAsia="仿宋" w:cs="Arial"/>
          <w:sz w:val="30"/>
          <w:szCs w:val="30"/>
        </w:rPr>
      </w:pPr>
    </w:p>
    <w:p>
      <w:pPr>
        <w:autoSpaceDE w:val="0"/>
        <w:autoSpaceDN w:val="0"/>
        <w:adjustRightInd w:val="0"/>
        <w:spacing w:before="92" w:line="460" w:lineRule="exact"/>
        <w:ind w:left="2552"/>
        <w:jc w:val="left"/>
        <w:outlineLvl w:val="2"/>
        <w:rPr>
          <w:rFonts w:eastAsia="Times New Roman"/>
          <w:b/>
          <w:bCs/>
          <w:kern w:val="0"/>
          <w:sz w:val="28"/>
          <w:szCs w:val="28"/>
        </w:rPr>
      </w:pPr>
      <w:bookmarkStart w:id="37" w:name="_Toc6604"/>
      <w:r>
        <w:rPr>
          <w:rFonts w:hint="eastAsia" w:ascii="仿宋" w:hAnsi="仿宋" w:eastAsia="仿宋" w:cs="仿宋"/>
          <w:b/>
          <w:bCs/>
          <w:kern w:val="0"/>
          <w:sz w:val="28"/>
          <w:szCs w:val="28"/>
        </w:rPr>
        <w:t>（一）法定代表人身份证明</w:t>
      </w:r>
      <w:bookmarkEnd w:id="37"/>
      <w:r>
        <w:rPr>
          <w:b/>
          <w:bCs/>
          <w:kern w:val="0"/>
          <w:sz w:val="28"/>
          <w:szCs w:val="28"/>
        </w:rPr>
        <w:t xml:space="preserve">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ascii="仿宋" w:hAnsi="仿宋" w:eastAsia="仿宋" w:cs="仿宋"/>
          <w:kern w:val="0"/>
          <w:sz w:val="28"/>
          <w:szCs w:val="28"/>
        </w:rPr>
      </w:pPr>
      <w:r>
        <w:rPr>
          <w:rFonts w:hint="eastAsia" w:ascii="仿宋" w:hAnsi="仿宋" w:eastAsia="仿宋" w:cs="仿宋"/>
          <w:kern w:val="0"/>
          <w:sz w:val="28"/>
          <w:szCs w:val="28"/>
        </w:rPr>
        <w:t>供应商名称：</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line="460" w:lineRule="exact"/>
        <w:jc w:val="left"/>
        <w:rPr>
          <w:rFonts w:ascii="仿宋" w:hAnsi="仿宋" w:eastAsia="仿宋" w:cs="仿宋"/>
          <w:kern w:val="0"/>
          <w:sz w:val="28"/>
          <w:szCs w:val="28"/>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性别：</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年龄：</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职务：</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line="460" w:lineRule="exact"/>
        <w:jc w:val="left"/>
        <w:rPr>
          <w:rFonts w:ascii="仿宋" w:hAnsi="仿宋" w:eastAsia="仿宋" w:cs="仿宋"/>
          <w:kern w:val="0"/>
          <w:sz w:val="28"/>
          <w:szCs w:val="28"/>
        </w:rPr>
      </w:pPr>
      <w:r>
        <w:rPr>
          <w:rFonts w:hint="eastAsia" w:ascii="仿宋" w:hAnsi="仿宋" w:eastAsia="仿宋" w:cs="仿宋"/>
          <w:kern w:val="0"/>
          <w:sz w:val="28"/>
          <w:szCs w:val="28"/>
        </w:rPr>
        <w:t>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（供应商名称）的法定代表人。 </w:t>
      </w:r>
    </w:p>
    <w:p>
      <w:pPr>
        <w:autoSpaceDE w:val="0"/>
        <w:autoSpaceDN w:val="0"/>
        <w:adjustRightInd w:val="0"/>
        <w:spacing w:line="460" w:lineRule="exact"/>
        <w:ind w:firstLine="280" w:firstLineChars="100"/>
        <w:jc w:val="left"/>
        <w:rPr>
          <w:rFonts w:ascii="仿宋" w:hAnsi="仿宋" w:eastAsia="仿宋" w:cs="仿宋"/>
          <w:kern w:val="0"/>
          <w:sz w:val="28"/>
          <w:szCs w:val="28"/>
        </w:rPr>
      </w:pPr>
      <w:r>
        <w:rPr>
          <w:rFonts w:hint="eastAsia" w:ascii="仿宋" w:hAnsi="仿宋" w:eastAsia="仿宋" w:cs="仿宋"/>
          <w:kern w:val="0"/>
          <w:sz w:val="28"/>
          <w:szCs w:val="28"/>
        </w:rPr>
        <w:t xml:space="preserve">特此证明。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ind w:firstLine="280" w:firstLineChars="100"/>
        <w:jc w:val="left"/>
        <w:rPr>
          <w:rFonts w:eastAsia="Times New Roman"/>
          <w:kern w:val="0"/>
          <w:sz w:val="28"/>
          <w:szCs w:val="28"/>
        </w:rPr>
      </w:pPr>
      <w:r>
        <w:rPr>
          <w:rFonts w:hint="eastAsia" w:ascii="仿宋" w:hAnsi="仿宋" w:eastAsia="仿宋" w:cs="仿宋"/>
          <w:kern w:val="0"/>
          <w:sz w:val="28"/>
          <w:szCs w:val="28"/>
        </w:rPr>
        <w:t xml:space="preserve">附：法定代表人身份证复印件。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460" w:lineRule="exact"/>
        <w:jc w:val="left"/>
        <w:rPr>
          <w:rFonts w:eastAsia="Times New Roman"/>
          <w:kern w:val="0"/>
          <w:sz w:val="28"/>
          <w:szCs w:val="28"/>
        </w:rPr>
      </w:pPr>
      <w:r>
        <w:rPr>
          <w:rFonts w:hint="eastAsia" w:ascii="仿宋" w:hAnsi="仿宋" w:eastAsia="仿宋" w:cs="仿宋"/>
          <w:kern w:val="0"/>
          <w:sz w:val="28"/>
          <w:szCs w:val="28"/>
        </w:rPr>
        <w:t>注：本身份证明需由供应商加盖单位公章。</w:t>
      </w:r>
      <w:r>
        <w:rPr>
          <w:kern w:val="0"/>
          <w:sz w:val="28"/>
          <w:szCs w:val="28"/>
        </w:rPr>
        <w:t xml:space="preserve"> </w:t>
      </w:r>
    </w:p>
    <w:p>
      <w:pPr>
        <w:autoSpaceDE w:val="0"/>
        <w:autoSpaceDN w:val="0"/>
        <w:adjustRightInd w:val="0"/>
        <w:spacing w:line="460" w:lineRule="exact"/>
        <w:jc w:val="left"/>
        <w:rPr>
          <w:rFonts w:eastAsia="Times New Roman"/>
          <w:kern w:val="0"/>
          <w:sz w:val="28"/>
          <w:szCs w:val="28"/>
        </w:rPr>
      </w:pPr>
    </w:p>
    <w:p>
      <w:pPr>
        <w:autoSpaceDE w:val="0"/>
        <w:autoSpaceDN w:val="0"/>
        <w:adjustRightInd w:val="0"/>
        <w:spacing w:line="360" w:lineRule="auto"/>
        <w:jc w:val="left"/>
        <w:rPr>
          <w:rFonts w:eastAsia="Times New Roman"/>
          <w:kern w:val="0"/>
        </w:rPr>
      </w:pPr>
    </w:p>
    <w:p>
      <w:pPr>
        <w:autoSpaceDE w:val="0"/>
        <w:autoSpaceDN w:val="0"/>
        <w:adjustRightInd w:val="0"/>
        <w:spacing w:line="360" w:lineRule="auto"/>
        <w:jc w:val="left"/>
        <w:rPr>
          <w:rFonts w:eastAsia="Times New Roman"/>
          <w:kern w:val="0"/>
        </w:rPr>
      </w:pPr>
    </w:p>
    <w:p>
      <w:pPr>
        <w:autoSpaceDE w:val="0"/>
        <w:autoSpaceDN w:val="0"/>
        <w:adjustRightInd w:val="0"/>
        <w:spacing w:line="460" w:lineRule="exact"/>
        <w:jc w:val="left"/>
        <w:rPr>
          <w:rFonts w:ascii="仿宋" w:hAnsi="仿宋" w:eastAsia="仿宋" w:cs="仿宋"/>
          <w:kern w:val="0"/>
          <w:sz w:val="28"/>
          <w:szCs w:val="28"/>
        </w:rPr>
      </w:pPr>
    </w:p>
    <w:p>
      <w:pPr>
        <w:autoSpaceDE w:val="0"/>
        <w:autoSpaceDN w:val="0"/>
        <w:adjustRightInd w:val="0"/>
        <w:spacing w:line="460" w:lineRule="exact"/>
        <w:jc w:val="center"/>
        <w:rPr>
          <w:rFonts w:ascii="仿宋" w:hAnsi="仿宋" w:eastAsia="仿宋" w:cs="仿宋"/>
          <w:kern w:val="0"/>
          <w:sz w:val="28"/>
          <w:szCs w:val="28"/>
          <w:u w:val="single"/>
        </w:rPr>
      </w:pPr>
      <w:r>
        <w:rPr>
          <w:rFonts w:hint="eastAsia" w:ascii="仿宋" w:hAnsi="仿宋" w:eastAsia="仿宋" w:cs="仿宋"/>
          <w:kern w:val="0"/>
          <w:sz w:val="28"/>
          <w:szCs w:val="28"/>
        </w:rPr>
        <w:t xml:space="preserve"> 供应商：（盖单位章）</w:t>
      </w:r>
      <w:r>
        <w:rPr>
          <w:rFonts w:hint="eastAsia" w:ascii="仿宋" w:hAnsi="仿宋" w:eastAsia="仿宋" w:cs="仿宋"/>
          <w:kern w:val="0"/>
          <w:sz w:val="28"/>
          <w:szCs w:val="28"/>
          <w:u w:val="single"/>
        </w:rPr>
        <w:t xml:space="preserve">                    </w:t>
      </w:r>
    </w:p>
    <w:p>
      <w:pPr>
        <w:autoSpaceDE w:val="0"/>
        <w:autoSpaceDN w:val="0"/>
        <w:adjustRightInd w:val="0"/>
        <w:spacing w:line="460" w:lineRule="exact"/>
        <w:jc w:val="right"/>
        <w:rPr>
          <w:rFonts w:ascii="仿宋" w:hAnsi="仿宋" w:eastAsia="仿宋" w:cs="仿宋"/>
          <w:kern w:val="0"/>
          <w:sz w:val="28"/>
          <w:szCs w:val="28"/>
        </w:rPr>
      </w:pPr>
    </w:p>
    <w:p>
      <w:pPr>
        <w:autoSpaceDE w:val="0"/>
        <w:autoSpaceDN w:val="0"/>
        <w:adjustRightInd w:val="0"/>
        <w:spacing w:line="460" w:lineRule="exact"/>
        <w:jc w:val="right"/>
        <w:rPr>
          <w:rFonts w:ascii="仿宋" w:hAnsi="仿宋" w:eastAsia="仿宋" w:cs="Arial"/>
          <w:sz w:val="30"/>
          <w:szCs w:val="30"/>
        </w:rPr>
      </w:pPr>
      <w:r>
        <w:rPr>
          <w:rFonts w:hint="eastAsia" w:ascii="仿宋" w:hAnsi="仿宋" w:eastAsia="仿宋" w:cs="仿宋"/>
          <w:kern w:val="0"/>
          <w:sz w:val="28"/>
          <w:szCs w:val="28"/>
        </w:rPr>
        <w:t xml:space="preserve">         年      月      日 </w:t>
      </w:r>
      <w:r>
        <w:rPr>
          <w:rFonts w:hint="eastAsia" w:ascii="仿宋" w:hAnsi="仿宋" w:eastAsia="仿宋" w:cs="Arial"/>
          <w:sz w:val="30"/>
          <w:szCs w:val="30"/>
        </w:rPr>
        <w:t xml:space="preserve"> </w:t>
      </w:r>
    </w:p>
    <w:p>
      <w:pPr>
        <w:autoSpaceDE w:val="0"/>
        <w:autoSpaceDN w:val="0"/>
        <w:adjustRightInd w:val="0"/>
        <w:spacing w:line="360" w:lineRule="auto"/>
        <w:jc w:val="center"/>
        <w:outlineLvl w:val="2"/>
        <w:rPr>
          <w:rFonts w:ascii="仿宋" w:hAnsi="仿宋" w:eastAsia="仿宋" w:cs="Arial"/>
          <w:b/>
          <w:bCs/>
          <w:sz w:val="28"/>
          <w:szCs w:val="28"/>
        </w:rPr>
      </w:pPr>
      <w:r>
        <w:rPr>
          <w:rFonts w:hint="eastAsia" w:ascii="仿宋" w:hAnsi="仿宋" w:eastAsia="仿宋" w:cs="Arial"/>
          <w:sz w:val="30"/>
          <w:szCs w:val="30"/>
        </w:rPr>
        <w:br w:type="page"/>
      </w:r>
      <w:bookmarkStart w:id="38" w:name="_Toc25244"/>
      <w:r>
        <w:rPr>
          <w:rFonts w:hint="eastAsia" w:ascii="仿宋" w:hAnsi="仿宋" w:eastAsia="仿宋" w:cs="仿宋"/>
          <w:b/>
          <w:bCs/>
          <w:kern w:val="0"/>
          <w:sz w:val="28"/>
          <w:szCs w:val="28"/>
        </w:rPr>
        <w:t>（二）授权委托书</w:t>
      </w:r>
      <w:bookmarkEnd w:id="38"/>
    </w:p>
    <w:p>
      <w:pPr>
        <w:autoSpaceDE w:val="0"/>
        <w:autoSpaceDN w:val="0"/>
        <w:adjustRightInd w:val="0"/>
        <w:spacing w:before="187"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本人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（姓名）系</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（供应商名称）的法定代表人，现委托</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（姓名）为我方代理人。代理人根据授权，以我方名义签署、澄清确认、递交、撤回、修改询比项目响应文件、签订合同和处理有关事宜，其法律后果由我方承担。 </w:t>
      </w:r>
    </w:p>
    <w:p>
      <w:pPr>
        <w:autoSpaceDE w:val="0"/>
        <w:autoSpaceDN w:val="0"/>
        <w:adjustRightInd w:val="0"/>
        <w:spacing w:before="184" w:line="460" w:lineRule="exact"/>
        <w:ind w:firstLine="560" w:firstLineChars="200"/>
        <w:jc w:val="left"/>
        <w:rPr>
          <w:rFonts w:eastAsia="Times New Roman"/>
          <w:kern w:val="0"/>
          <w:sz w:val="28"/>
          <w:szCs w:val="28"/>
        </w:rPr>
      </w:pPr>
      <w:r>
        <w:rPr>
          <w:rFonts w:hint="eastAsia" w:ascii="仿宋" w:hAnsi="仿宋" w:eastAsia="仿宋" w:cs="仿宋"/>
          <w:kern w:val="0"/>
          <w:sz w:val="28"/>
          <w:szCs w:val="28"/>
        </w:rPr>
        <w:t>委托期限：</w:t>
      </w:r>
      <w:r>
        <w:rPr>
          <w:rFonts w:hint="eastAsia" w:ascii="仿宋" w:hAnsi="仿宋" w:eastAsia="仿宋" w:cs="仿宋"/>
          <w:kern w:val="0"/>
          <w:sz w:val="28"/>
          <w:szCs w:val="28"/>
          <w:u w:val="single"/>
        </w:rPr>
        <w:t>自本委托书签署之日起至询比有效期满</w:t>
      </w:r>
      <w:r>
        <w:rPr>
          <w:rFonts w:hint="eastAsia" w:ascii="仿宋" w:hAnsi="仿宋" w:eastAsia="仿宋" w:cs="仿宋"/>
          <w:kern w:val="0"/>
          <w:sz w:val="28"/>
          <w:szCs w:val="28"/>
        </w:rPr>
        <w:t xml:space="preserve"> 。</w:t>
      </w:r>
      <w:r>
        <w:rPr>
          <w:kern w:val="0"/>
          <w:sz w:val="28"/>
          <w:szCs w:val="28"/>
        </w:rPr>
        <w:t xml:space="preserve"> </w:t>
      </w:r>
    </w:p>
    <w:p>
      <w:pPr>
        <w:autoSpaceDE w:val="0"/>
        <w:autoSpaceDN w:val="0"/>
        <w:adjustRightInd w:val="0"/>
        <w:spacing w:before="184"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代理人无转委托权。 </w:t>
      </w:r>
    </w:p>
    <w:p>
      <w:pPr>
        <w:autoSpaceDE w:val="0"/>
        <w:autoSpaceDN w:val="0"/>
        <w:adjustRightInd w:val="0"/>
        <w:spacing w:before="184"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附：法定代表人身份证复印件及委托代理人身份证复印件 </w:t>
      </w:r>
    </w:p>
    <w:p>
      <w:pPr>
        <w:autoSpaceDE w:val="0"/>
        <w:autoSpaceDN w:val="0"/>
        <w:adjustRightInd w:val="0"/>
        <w:spacing w:before="184" w:line="460" w:lineRule="exact"/>
        <w:ind w:firstLine="560" w:firstLineChars="200"/>
        <w:jc w:val="left"/>
        <w:rPr>
          <w:rFonts w:ascii="仿宋" w:hAnsi="仿宋" w:eastAsia="仿宋" w:cs="仿宋"/>
          <w:kern w:val="0"/>
          <w:sz w:val="28"/>
          <w:szCs w:val="28"/>
        </w:rPr>
      </w:pPr>
      <w:r>
        <w:rPr>
          <w:rFonts w:hint="eastAsia" w:ascii="仿宋" w:hAnsi="仿宋" w:eastAsia="仿宋" w:cs="仿宋"/>
          <w:kern w:val="0"/>
          <w:sz w:val="28"/>
          <w:szCs w:val="28"/>
        </w:rPr>
        <w:t xml:space="preserve">注：本授权委托书需由供应商加盖单位公章并由其法定代表人和委托代理人签字。 </w:t>
      </w:r>
    </w:p>
    <w:p>
      <w:pPr>
        <w:autoSpaceDE w:val="0"/>
        <w:autoSpaceDN w:val="0"/>
        <w:adjustRightInd w:val="0"/>
        <w:spacing w:line="460" w:lineRule="exact"/>
        <w:jc w:val="left"/>
        <w:rPr>
          <w:kern w:val="0"/>
          <w:sz w:val="28"/>
          <w:szCs w:val="28"/>
        </w:rPr>
      </w:pPr>
    </w:p>
    <w:p>
      <w:pPr>
        <w:autoSpaceDE w:val="0"/>
        <w:autoSpaceDN w:val="0"/>
        <w:adjustRightInd w:val="0"/>
        <w:spacing w:before="223" w:line="460" w:lineRule="exact"/>
        <w:ind w:left="2693"/>
        <w:jc w:val="left"/>
        <w:rPr>
          <w:rFonts w:ascii="仿宋" w:hAnsi="仿宋" w:eastAsia="仿宋" w:cs="仿宋"/>
          <w:kern w:val="0"/>
          <w:sz w:val="28"/>
          <w:szCs w:val="28"/>
          <w:u w:val="single"/>
        </w:rPr>
      </w:pPr>
      <w:r>
        <w:rPr>
          <w:rFonts w:hint="eastAsia" w:ascii="仿宋" w:hAnsi="仿宋" w:eastAsia="仿宋" w:cs="仿宋"/>
          <w:kern w:val="0"/>
          <w:sz w:val="28"/>
          <w:szCs w:val="28"/>
        </w:rPr>
        <w:t xml:space="preserve">供  应  商：（盖单位章） </w:t>
      </w:r>
      <w:r>
        <w:rPr>
          <w:rFonts w:hint="eastAsia" w:ascii="仿宋" w:hAnsi="仿宋" w:eastAsia="仿宋" w:cs="仿宋"/>
          <w:kern w:val="0"/>
          <w:sz w:val="28"/>
          <w:szCs w:val="28"/>
          <w:u w:val="single"/>
        </w:rPr>
        <w:t xml:space="preserve">              </w:t>
      </w:r>
    </w:p>
    <w:p>
      <w:pPr>
        <w:autoSpaceDE w:val="0"/>
        <w:autoSpaceDN w:val="0"/>
        <w:adjustRightInd w:val="0"/>
        <w:spacing w:before="223" w:line="460" w:lineRule="exact"/>
        <w:ind w:left="2693"/>
        <w:jc w:val="left"/>
        <w:rPr>
          <w:rFonts w:ascii="仿宋" w:hAnsi="仿宋" w:eastAsia="仿宋" w:cs="仿宋"/>
          <w:kern w:val="0"/>
          <w:sz w:val="28"/>
          <w:szCs w:val="28"/>
        </w:rPr>
      </w:pPr>
      <w:r>
        <w:rPr>
          <w:rFonts w:hint="eastAsia" w:ascii="仿宋" w:hAnsi="仿宋" w:eastAsia="仿宋" w:cs="仿宋"/>
          <w:kern w:val="0"/>
          <w:sz w:val="28"/>
          <w:szCs w:val="28"/>
        </w:rPr>
        <w:t>法定代表人：（签字）</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before="221" w:line="460" w:lineRule="exact"/>
        <w:ind w:left="2693"/>
        <w:jc w:val="left"/>
        <w:rPr>
          <w:rFonts w:ascii="仿宋" w:hAnsi="仿宋" w:eastAsia="仿宋" w:cs="仿宋"/>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p>
    <w:p>
      <w:pPr>
        <w:autoSpaceDE w:val="0"/>
        <w:autoSpaceDN w:val="0"/>
        <w:adjustRightInd w:val="0"/>
        <w:spacing w:before="223" w:line="460" w:lineRule="exact"/>
        <w:ind w:left="2693"/>
        <w:rPr>
          <w:rFonts w:ascii="仿宋" w:hAnsi="仿宋" w:eastAsia="仿宋" w:cs="仿宋"/>
          <w:kern w:val="0"/>
          <w:sz w:val="28"/>
          <w:szCs w:val="28"/>
          <w:u w:val="single"/>
        </w:rPr>
      </w:pPr>
      <w:r>
        <w:rPr>
          <w:rFonts w:hint="eastAsia" w:ascii="仿宋" w:hAnsi="仿宋" w:eastAsia="仿宋" w:cs="仿宋"/>
          <w:kern w:val="0"/>
          <w:sz w:val="28"/>
          <w:szCs w:val="28"/>
        </w:rPr>
        <w:t>委托代理人：（签字）</w:t>
      </w:r>
      <w:r>
        <w:rPr>
          <w:rFonts w:hint="eastAsia" w:ascii="仿宋" w:hAnsi="仿宋" w:eastAsia="仿宋" w:cs="仿宋"/>
          <w:kern w:val="0"/>
          <w:sz w:val="28"/>
          <w:szCs w:val="28"/>
          <w:u w:val="single"/>
        </w:rPr>
        <w:t xml:space="preserve">                </w:t>
      </w:r>
    </w:p>
    <w:p>
      <w:pPr>
        <w:autoSpaceDE w:val="0"/>
        <w:autoSpaceDN w:val="0"/>
        <w:adjustRightInd w:val="0"/>
        <w:spacing w:before="223" w:line="460" w:lineRule="exact"/>
        <w:ind w:left="2693"/>
        <w:rPr>
          <w:kern w:val="0"/>
          <w:sz w:val="28"/>
          <w:szCs w:val="28"/>
        </w:rPr>
      </w:pPr>
      <w:r>
        <w:rPr>
          <w:rFonts w:hint="eastAsia" w:ascii="仿宋" w:hAnsi="仿宋" w:eastAsia="仿宋" w:cs="仿宋"/>
          <w:kern w:val="0"/>
          <w:sz w:val="28"/>
          <w:szCs w:val="28"/>
        </w:rPr>
        <w:t>身份证号码：</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 </w:t>
      </w:r>
      <w:r>
        <w:rPr>
          <w:kern w:val="0"/>
          <w:sz w:val="28"/>
          <w:szCs w:val="28"/>
        </w:rPr>
        <w:t xml:space="preserve"> </w:t>
      </w:r>
    </w:p>
    <w:p>
      <w:pPr>
        <w:pStyle w:val="2"/>
        <w:spacing w:line="460" w:lineRule="exact"/>
      </w:pPr>
    </w:p>
    <w:p>
      <w:pPr>
        <w:spacing w:line="460" w:lineRule="exact"/>
        <w:jc w:val="right"/>
        <w:rPr>
          <w:rFonts w:ascii="仿宋" w:hAnsi="仿宋" w:eastAsia="仿宋" w:cs="Arial"/>
          <w:sz w:val="28"/>
          <w:szCs w:val="28"/>
        </w:rPr>
      </w:pPr>
      <w:r>
        <w:rPr>
          <w:rFonts w:hint="eastAsia" w:ascii="仿宋" w:hAnsi="仿宋" w:eastAsia="仿宋" w:cs="Arial"/>
          <w:sz w:val="28"/>
          <w:szCs w:val="28"/>
        </w:rPr>
        <w:t>年   月   日</w:t>
      </w:r>
    </w:p>
    <w:p>
      <w:pPr>
        <w:spacing w:line="460" w:lineRule="exact"/>
        <w:jc w:val="right"/>
        <w:outlineLvl w:val="1"/>
        <w:rPr>
          <w:rFonts w:ascii="仿宋" w:hAnsi="仿宋" w:eastAsia="仿宋" w:cs="Arial"/>
          <w:b/>
          <w:bCs/>
          <w:sz w:val="28"/>
          <w:szCs w:val="28"/>
        </w:rPr>
      </w:pPr>
      <w:r>
        <w:rPr>
          <w:rFonts w:ascii="仿宋" w:hAnsi="仿宋" w:eastAsia="仿宋" w:cs="Arial"/>
          <w:b/>
          <w:bCs/>
          <w:sz w:val="28"/>
          <w:szCs w:val="28"/>
        </w:rPr>
        <w:br w:type="page"/>
      </w:r>
      <w:bookmarkStart w:id="39" w:name="_Toc516240283"/>
      <w:bookmarkStart w:id="40" w:name="_Toc466549694"/>
    </w:p>
    <w:p>
      <w:pPr>
        <w:spacing w:line="460" w:lineRule="exact"/>
        <w:jc w:val="center"/>
        <w:outlineLvl w:val="1"/>
        <w:rPr>
          <w:rFonts w:ascii="仿宋" w:hAnsi="仿宋" w:eastAsia="仿宋" w:cs="Arial"/>
          <w:sz w:val="30"/>
          <w:szCs w:val="30"/>
        </w:rPr>
      </w:pPr>
      <w:bookmarkStart w:id="41" w:name="_Toc1587"/>
      <w:r>
        <w:rPr>
          <w:rFonts w:hint="eastAsia" w:ascii="方正宋黑简体" w:hAnsi="宋体" w:eastAsia="方正宋黑简体" w:cs="黑体"/>
          <w:b/>
          <w:bCs/>
          <w:sz w:val="32"/>
          <w:szCs w:val="32"/>
        </w:rPr>
        <w:t>二、报价函</w:t>
      </w:r>
      <w:bookmarkEnd w:id="39"/>
      <w:bookmarkEnd w:id="40"/>
      <w:bookmarkEnd w:id="41"/>
    </w:p>
    <w:p>
      <w:pPr>
        <w:spacing w:line="460" w:lineRule="exact"/>
        <w:rPr>
          <w:rFonts w:ascii="仿宋" w:hAnsi="仿宋" w:eastAsia="仿宋" w:cs="Arial"/>
          <w:sz w:val="28"/>
          <w:szCs w:val="28"/>
        </w:rPr>
      </w:pPr>
      <w:r>
        <w:rPr>
          <w:rFonts w:hint="eastAsia" w:ascii="仿宋" w:hAnsi="仿宋" w:eastAsia="仿宋" w:cs="Arial"/>
          <w:sz w:val="28"/>
          <w:szCs w:val="28"/>
        </w:rPr>
        <w:t>致：</w:t>
      </w:r>
      <w:r>
        <w:rPr>
          <w:rFonts w:hint="eastAsia" w:ascii="仿宋" w:hAnsi="仿宋" w:eastAsia="仿宋" w:cs="Arial"/>
          <w:sz w:val="28"/>
          <w:szCs w:val="28"/>
          <w:u w:val="single"/>
        </w:rPr>
        <w:t xml:space="preserve">             </w:t>
      </w:r>
      <w:r>
        <w:rPr>
          <w:rFonts w:hint="eastAsia" w:ascii="仿宋" w:hAnsi="仿宋" w:eastAsia="仿宋" w:cs="Arial"/>
          <w:sz w:val="28"/>
          <w:szCs w:val="28"/>
        </w:rPr>
        <w:t>（采购人）</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1．我方已仔细研究了</w:t>
      </w:r>
      <w:r>
        <w:rPr>
          <w:rFonts w:hint="eastAsia" w:ascii="仿宋" w:hAnsi="仿宋" w:eastAsia="仿宋" w:cs="Arial"/>
          <w:sz w:val="28"/>
          <w:szCs w:val="28"/>
          <w:u w:val="single"/>
        </w:rPr>
        <w:t xml:space="preserve">      </w:t>
      </w:r>
      <w:r>
        <w:rPr>
          <w:rFonts w:hint="eastAsia" w:ascii="仿宋" w:hAnsi="仿宋" w:eastAsia="仿宋" w:cs="Arial"/>
          <w:sz w:val="28"/>
          <w:szCs w:val="28"/>
        </w:rPr>
        <w:t>（项目名称）项目询比文件的全部内容，</w:t>
      </w:r>
      <w:r>
        <w:rPr>
          <w:rFonts w:hint="eastAsia" w:ascii="仿宋" w:hAnsi="仿宋" w:eastAsia="仿宋" w:cs="Arial"/>
          <w:sz w:val="28"/>
          <w:szCs w:val="28"/>
          <w:highlight w:val="none"/>
        </w:rPr>
        <w:t>实际发行募集金额*</w:t>
      </w:r>
      <w:r>
        <w:rPr>
          <w:rFonts w:hint="eastAsia" w:ascii="仿宋" w:hAnsi="仿宋" w:eastAsia="仿宋" w:cs="Arial"/>
          <w:sz w:val="28"/>
          <w:szCs w:val="28"/>
          <w:highlight w:val="none"/>
          <w:u w:val="single"/>
        </w:rPr>
        <w:t xml:space="preserve">      %*期限</w:t>
      </w:r>
      <w:r>
        <w:rPr>
          <w:rFonts w:hint="eastAsia" w:ascii="仿宋" w:hAnsi="仿宋" w:eastAsia="仿宋" w:cs="Arial"/>
          <w:sz w:val="28"/>
          <w:szCs w:val="28"/>
          <w:highlight w:val="none"/>
        </w:rPr>
        <w:t>，</w:t>
      </w:r>
      <w:r>
        <w:rPr>
          <w:rFonts w:hint="eastAsia" w:ascii="仿宋" w:hAnsi="仿宋" w:eastAsia="仿宋" w:cs="Arial"/>
          <w:sz w:val="28"/>
          <w:szCs w:val="28"/>
        </w:rPr>
        <w:t xml:space="preserve">服务期限：   </w:t>
      </w:r>
      <w:r>
        <w:rPr>
          <w:rFonts w:hint="eastAsia" w:ascii="仿宋" w:hAnsi="仿宋" w:eastAsia="仿宋" w:cs="Arial"/>
          <w:sz w:val="28"/>
          <w:szCs w:val="28"/>
          <w:u w:val="single"/>
        </w:rPr>
        <w:t xml:space="preserve">  </w:t>
      </w:r>
      <w:r>
        <w:rPr>
          <w:rFonts w:hint="eastAsia" w:ascii="仿宋" w:hAnsi="仿宋" w:eastAsia="仿宋" w:cs="Arial"/>
          <w:sz w:val="28"/>
          <w:szCs w:val="28"/>
        </w:rPr>
        <w:t>日历天，按合同约定完成相关工作。</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2.我方的响应文件包括下列内容：</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（1）法定代表人身份证明或法定代表人的授权委托书；</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（2）报价函</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（3）供应商承诺书</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（4）费用明细；</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（5）资格审查资料；</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（6）项目人员配备</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（7）服务方案；</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响应文件的上述组成部分如存在内容不一致的，以报价函为准。</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3．我方承诺在询比文件规定的有效期内不撤销响应文件。</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4．如我方中标/成交，我方承诺：</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（1）在收到中标/成交通知书后，在中标/成交通知书规定的期限内与你方签订合同；</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（2）在签订合同时不向你方提出附加条件；</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（3）在合同约定的期限内完成合同规定的全部义务。</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5．我方在此声明，所递交的响应文件及有关资料内容完整、真实和准确。</w:t>
      </w:r>
    </w:p>
    <w:p>
      <w:pPr>
        <w:spacing w:line="460" w:lineRule="exact"/>
        <w:ind w:firstLine="560" w:firstLineChars="200"/>
        <w:rPr>
          <w:rFonts w:ascii="仿宋" w:hAnsi="仿宋" w:eastAsia="仿宋" w:cs="Arial"/>
          <w:sz w:val="28"/>
          <w:szCs w:val="28"/>
        </w:rPr>
      </w:pPr>
      <w:r>
        <w:rPr>
          <w:rFonts w:hint="eastAsia" w:ascii="仿宋" w:hAnsi="仿宋" w:eastAsia="仿宋" w:cs="Arial"/>
          <w:sz w:val="28"/>
          <w:szCs w:val="28"/>
        </w:rPr>
        <w:t>6. （其他补充说明）</w:t>
      </w:r>
      <w:bookmarkStart w:id="42" w:name="page84"/>
      <w:bookmarkEnd w:id="42"/>
    </w:p>
    <w:p>
      <w:pPr>
        <w:spacing w:line="460" w:lineRule="exact"/>
        <w:rPr>
          <w:rFonts w:ascii="仿宋" w:hAnsi="仿宋" w:eastAsia="仿宋" w:cs="Arial"/>
          <w:sz w:val="28"/>
          <w:szCs w:val="28"/>
        </w:rPr>
      </w:pPr>
    </w:p>
    <w:p>
      <w:pPr>
        <w:spacing w:line="460" w:lineRule="exact"/>
        <w:rPr>
          <w:rFonts w:ascii="仿宋" w:hAnsi="仿宋" w:eastAsia="仿宋" w:cs="Arial"/>
          <w:sz w:val="28"/>
          <w:szCs w:val="28"/>
        </w:rPr>
      </w:pPr>
    </w:p>
    <w:p>
      <w:pPr>
        <w:spacing w:line="460" w:lineRule="exact"/>
        <w:rPr>
          <w:rFonts w:ascii="仿宋" w:hAnsi="仿宋" w:eastAsia="仿宋" w:cs="Arial"/>
          <w:sz w:val="28"/>
          <w:szCs w:val="28"/>
        </w:rPr>
      </w:pPr>
      <w:r>
        <w:rPr>
          <w:rFonts w:hint="eastAsia" w:ascii="仿宋" w:hAnsi="仿宋" w:eastAsia="仿宋" w:cs="Arial"/>
          <w:sz w:val="28"/>
          <w:szCs w:val="28"/>
        </w:rPr>
        <w:t>供应商：（盖单位章）</w:t>
      </w:r>
    </w:p>
    <w:p>
      <w:pPr>
        <w:spacing w:line="460" w:lineRule="exact"/>
        <w:rPr>
          <w:rFonts w:ascii="仿宋" w:hAnsi="仿宋" w:eastAsia="仿宋" w:cs="Arial"/>
          <w:sz w:val="28"/>
          <w:szCs w:val="28"/>
        </w:rPr>
      </w:pPr>
      <w:r>
        <w:rPr>
          <w:rFonts w:hint="eastAsia" w:ascii="仿宋" w:hAnsi="仿宋" w:eastAsia="仿宋" w:cs="Arial"/>
          <w:sz w:val="28"/>
          <w:szCs w:val="28"/>
        </w:rPr>
        <w:t xml:space="preserve">法定代表人或其委托代理人：（签字）：            </w:t>
      </w:r>
    </w:p>
    <w:p>
      <w:pPr>
        <w:spacing w:line="460" w:lineRule="exact"/>
        <w:rPr>
          <w:rFonts w:ascii="仿宋" w:hAnsi="仿宋" w:eastAsia="仿宋" w:cs="Arial"/>
          <w:sz w:val="28"/>
          <w:szCs w:val="28"/>
        </w:rPr>
      </w:pPr>
    </w:p>
    <w:p>
      <w:pPr>
        <w:spacing w:line="460" w:lineRule="exact"/>
        <w:ind w:firstLine="560" w:firstLineChars="200"/>
        <w:jc w:val="right"/>
        <w:rPr>
          <w:rFonts w:ascii="仿宋" w:hAnsi="仿宋" w:eastAsia="仿宋" w:cs="Arial"/>
          <w:sz w:val="28"/>
          <w:szCs w:val="28"/>
        </w:rPr>
      </w:pPr>
      <w:r>
        <w:rPr>
          <w:rFonts w:hint="eastAsia" w:ascii="仿宋" w:hAnsi="仿宋" w:eastAsia="仿宋" w:cs="Arial"/>
          <w:sz w:val="28"/>
          <w:szCs w:val="28"/>
        </w:rPr>
        <w:t>年  月  日</w:t>
      </w:r>
      <w:bookmarkStart w:id="43" w:name="page85"/>
      <w:bookmarkEnd w:id="43"/>
    </w:p>
    <w:p>
      <w:pPr>
        <w:spacing w:line="460" w:lineRule="exact"/>
        <w:jc w:val="center"/>
        <w:outlineLvl w:val="1"/>
        <w:rPr>
          <w:rFonts w:ascii="方正宋黑简体" w:hAnsi="宋体" w:eastAsia="方正宋黑简体" w:cs="黑体"/>
          <w:b/>
          <w:bCs/>
          <w:sz w:val="28"/>
          <w:szCs w:val="28"/>
        </w:rPr>
      </w:pPr>
      <w:bookmarkStart w:id="44" w:name="_Toc3978"/>
      <w:r>
        <w:rPr>
          <w:rFonts w:hint="eastAsia" w:ascii="方正宋黑简体" w:hAnsi="宋体" w:eastAsia="方正宋黑简体" w:cs="黑体"/>
          <w:b/>
          <w:bCs/>
          <w:sz w:val="32"/>
          <w:szCs w:val="28"/>
        </w:rPr>
        <w:t>三、供应商承诺书</w:t>
      </w:r>
      <w:bookmarkEnd w:id="44"/>
    </w:p>
    <w:p>
      <w:pPr>
        <w:spacing w:line="460" w:lineRule="exact"/>
        <w:rPr>
          <w:rFonts w:ascii="仿宋" w:hAnsi="仿宋" w:eastAsia="仿宋" w:cs="Arial"/>
          <w:sz w:val="28"/>
          <w:szCs w:val="28"/>
        </w:rPr>
      </w:pPr>
      <w:bookmarkStart w:id="45" w:name="_Toc466549696"/>
      <w:r>
        <w:rPr>
          <w:rFonts w:hint="eastAsia" w:ascii="仿宋" w:hAnsi="仿宋" w:eastAsia="仿宋" w:cs="Arial"/>
          <w:sz w:val="28"/>
          <w:szCs w:val="28"/>
        </w:rPr>
        <w:t>我单位参加本次采购活动，郑重承诺如下：</w:t>
      </w:r>
    </w:p>
    <w:p>
      <w:pPr>
        <w:spacing w:line="460" w:lineRule="exact"/>
        <w:rPr>
          <w:rFonts w:ascii="仿宋" w:hAnsi="仿宋" w:eastAsia="仿宋" w:cs="Arial"/>
          <w:sz w:val="28"/>
          <w:szCs w:val="28"/>
        </w:rPr>
      </w:pPr>
      <w:r>
        <w:rPr>
          <w:rFonts w:hint="eastAsia" w:ascii="仿宋" w:hAnsi="仿宋" w:eastAsia="仿宋" w:cs="Arial"/>
          <w:sz w:val="28"/>
          <w:szCs w:val="28"/>
        </w:rPr>
        <w:t>　  一、严格遵守国家法律法规及相关规定，合法经营。</w:t>
      </w:r>
    </w:p>
    <w:p>
      <w:pPr>
        <w:spacing w:line="460" w:lineRule="exact"/>
        <w:rPr>
          <w:rFonts w:ascii="仿宋" w:hAnsi="仿宋" w:eastAsia="仿宋" w:cs="Arial"/>
          <w:sz w:val="28"/>
          <w:szCs w:val="28"/>
        </w:rPr>
      </w:pPr>
      <w:r>
        <w:rPr>
          <w:rFonts w:hint="eastAsia" w:ascii="仿宋" w:hAnsi="仿宋" w:eastAsia="仿宋" w:cs="Arial"/>
          <w:sz w:val="28"/>
          <w:szCs w:val="28"/>
        </w:rPr>
        <w:t>　　二、全面履行询比文件的承诺，杜绝不正当竞争行为，作到诚实、守信。</w:t>
      </w:r>
    </w:p>
    <w:p>
      <w:pPr>
        <w:spacing w:line="460" w:lineRule="exact"/>
        <w:rPr>
          <w:rFonts w:ascii="仿宋" w:hAnsi="仿宋" w:eastAsia="仿宋" w:cs="Arial"/>
          <w:sz w:val="28"/>
          <w:szCs w:val="28"/>
        </w:rPr>
      </w:pPr>
      <w:r>
        <w:rPr>
          <w:rFonts w:hint="eastAsia" w:ascii="仿宋" w:hAnsi="仿宋" w:eastAsia="仿宋" w:cs="Arial"/>
          <w:sz w:val="28"/>
          <w:szCs w:val="28"/>
        </w:rPr>
        <w:t>　　三、我方保证联系人、联系电话等信息真实齐全，如单位、地址、联系人等发生变动及时通知采购人。</w:t>
      </w:r>
    </w:p>
    <w:p>
      <w:pPr>
        <w:spacing w:line="460" w:lineRule="exact"/>
        <w:rPr>
          <w:rFonts w:ascii="仿宋" w:hAnsi="仿宋" w:eastAsia="仿宋" w:cs="Arial"/>
          <w:sz w:val="28"/>
          <w:szCs w:val="28"/>
        </w:rPr>
      </w:pPr>
      <w:r>
        <w:rPr>
          <w:rFonts w:hint="eastAsia" w:ascii="仿宋" w:hAnsi="仿宋" w:eastAsia="仿宋" w:cs="Arial"/>
          <w:sz w:val="28"/>
          <w:szCs w:val="28"/>
        </w:rPr>
        <w:t>　　四、我方保证自觉接受并积极配合贵方有关监督检查和考核管理，如实反映情况。</w:t>
      </w:r>
    </w:p>
    <w:p>
      <w:pPr>
        <w:spacing w:line="460" w:lineRule="exact"/>
        <w:rPr>
          <w:rFonts w:ascii="仿宋" w:hAnsi="仿宋" w:eastAsia="仿宋" w:cs="Arial"/>
          <w:sz w:val="28"/>
          <w:szCs w:val="28"/>
        </w:rPr>
      </w:pPr>
      <w:r>
        <w:rPr>
          <w:rFonts w:hint="eastAsia" w:ascii="仿宋" w:hAnsi="仿宋" w:eastAsia="仿宋" w:cs="Arial"/>
          <w:sz w:val="28"/>
          <w:szCs w:val="28"/>
        </w:rPr>
        <w:t>　　五、我方如存在以下违约行为的，经调查属实，自愿接受解除成交资格，列入不良行为记录名，1-3年内不参加贵单位组织的采购活动，并予以通报。</w:t>
      </w:r>
    </w:p>
    <w:p>
      <w:pPr>
        <w:spacing w:line="460" w:lineRule="exact"/>
        <w:rPr>
          <w:rFonts w:ascii="仿宋" w:hAnsi="仿宋" w:eastAsia="仿宋" w:cs="Arial"/>
          <w:sz w:val="28"/>
          <w:szCs w:val="28"/>
        </w:rPr>
      </w:pPr>
      <w:r>
        <w:rPr>
          <w:rFonts w:hint="eastAsia" w:ascii="仿宋" w:hAnsi="仿宋" w:eastAsia="仿宋" w:cs="Arial"/>
          <w:sz w:val="28"/>
          <w:szCs w:val="28"/>
        </w:rPr>
        <w:t>　　1、不履行响应文件中的承诺。</w:t>
      </w:r>
    </w:p>
    <w:p>
      <w:pPr>
        <w:spacing w:line="460" w:lineRule="exact"/>
        <w:rPr>
          <w:rFonts w:ascii="仿宋" w:hAnsi="仿宋" w:eastAsia="仿宋" w:cs="Arial"/>
          <w:sz w:val="28"/>
          <w:szCs w:val="28"/>
        </w:rPr>
      </w:pPr>
      <w:r>
        <w:rPr>
          <w:rFonts w:hint="eastAsia" w:ascii="仿宋" w:hAnsi="仿宋" w:eastAsia="仿宋" w:cs="Arial"/>
          <w:sz w:val="28"/>
          <w:szCs w:val="28"/>
        </w:rPr>
        <w:t>　　2、提供虚假发票。</w:t>
      </w:r>
    </w:p>
    <w:p>
      <w:pPr>
        <w:spacing w:line="460" w:lineRule="exact"/>
        <w:rPr>
          <w:rFonts w:ascii="仿宋" w:hAnsi="仿宋" w:eastAsia="仿宋" w:cs="Arial"/>
          <w:sz w:val="28"/>
          <w:szCs w:val="28"/>
        </w:rPr>
      </w:pPr>
      <w:r>
        <w:rPr>
          <w:rFonts w:hint="eastAsia" w:ascii="仿宋" w:hAnsi="仿宋" w:eastAsia="仿宋" w:cs="Arial"/>
          <w:sz w:val="28"/>
          <w:szCs w:val="28"/>
        </w:rPr>
        <w:t>　　3、不积极配合有关部门监督及管理。</w:t>
      </w:r>
    </w:p>
    <w:p>
      <w:pPr>
        <w:spacing w:line="460" w:lineRule="exact"/>
        <w:rPr>
          <w:rFonts w:ascii="仿宋" w:hAnsi="仿宋" w:eastAsia="仿宋" w:cs="Arial"/>
          <w:sz w:val="28"/>
          <w:szCs w:val="28"/>
        </w:rPr>
      </w:pPr>
      <w:r>
        <w:rPr>
          <w:rFonts w:hint="eastAsia" w:ascii="仿宋" w:hAnsi="仿宋" w:eastAsia="仿宋" w:cs="Arial"/>
          <w:sz w:val="28"/>
          <w:szCs w:val="28"/>
        </w:rPr>
        <w:t>　　4、违反承诺书其他规定。</w:t>
      </w:r>
    </w:p>
    <w:p>
      <w:pPr>
        <w:spacing w:line="460" w:lineRule="exact"/>
        <w:rPr>
          <w:rFonts w:ascii="仿宋" w:hAnsi="仿宋" w:eastAsia="仿宋" w:cs="Arial"/>
          <w:sz w:val="28"/>
          <w:szCs w:val="28"/>
        </w:rPr>
      </w:pPr>
      <w:r>
        <w:rPr>
          <w:rFonts w:hint="eastAsia" w:ascii="仿宋" w:hAnsi="仿宋" w:eastAsia="仿宋" w:cs="Arial"/>
          <w:sz w:val="28"/>
          <w:szCs w:val="28"/>
        </w:rPr>
        <w:t>　　六、如我方违约，给采购人造成经济损失的，采购人有权按实际经济损失要求我方进行赔偿。</w:t>
      </w:r>
    </w:p>
    <w:p>
      <w:pPr>
        <w:spacing w:line="460" w:lineRule="exact"/>
        <w:rPr>
          <w:rFonts w:ascii="仿宋" w:hAnsi="仿宋" w:eastAsia="仿宋" w:cs="Arial"/>
          <w:sz w:val="28"/>
          <w:szCs w:val="28"/>
        </w:rPr>
      </w:pPr>
      <w:r>
        <w:rPr>
          <w:rFonts w:hint="eastAsia" w:ascii="仿宋" w:hAnsi="仿宋" w:eastAsia="仿宋" w:cs="Arial"/>
          <w:sz w:val="28"/>
          <w:szCs w:val="28"/>
        </w:rPr>
        <w:t>　　七、本承诺书经我方代表签字并加盖公章后生效。</w:t>
      </w:r>
    </w:p>
    <w:p>
      <w:pPr>
        <w:spacing w:line="460" w:lineRule="exact"/>
        <w:rPr>
          <w:rFonts w:ascii="仿宋" w:hAnsi="仿宋" w:eastAsia="仿宋" w:cs="Arial"/>
          <w:sz w:val="28"/>
          <w:szCs w:val="28"/>
        </w:rPr>
      </w:pPr>
    </w:p>
    <w:p>
      <w:pPr>
        <w:pStyle w:val="2"/>
      </w:pPr>
    </w:p>
    <w:p>
      <w:pPr>
        <w:spacing w:line="460" w:lineRule="exact"/>
        <w:rPr>
          <w:rFonts w:ascii="仿宋" w:hAnsi="仿宋" w:eastAsia="仿宋" w:cs="Arial"/>
          <w:sz w:val="28"/>
          <w:szCs w:val="28"/>
        </w:rPr>
      </w:pPr>
      <w:r>
        <w:rPr>
          <w:rFonts w:hint="eastAsia" w:ascii="仿宋" w:hAnsi="仿宋" w:eastAsia="仿宋" w:cs="Arial"/>
          <w:sz w:val="28"/>
          <w:szCs w:val="28"/>
        </w:rPr>
        <w:t>供  应  商：（盖单位章）</w:t>
      </w:r>
    </w:p>
    <w:p>
      <w:pPr>
        <w:spacing w:line="460" w:lineRule="exact"/>
        <w:rPr>
          <w:rFonts w:ascii="仿宋" w:hAnsi="仿宋" w:eastAsia="仿宋" w:cs="Arial"/>
          <w:sz w:val="28"/>
          <w:szCs w:val="28"/>
        </w:rPr>
      </w:pPr>
      <w:r>
        <w:rPr>
          <w:rFonts w:hint="eastAsia" w:ascii="仿宋" w:hAnsi="仿宋" w:eastAsia="仿宋" w:cs="Arial"/>
          <w:sz w:val="28"/>
          <w:szCs w:val="28"/>
        </w:rPr>
        <w:t>法定代表人或其委托代理人：（签字）</w:t>
      </w:r>
    </w:p>
    <w:p>
      <w:pPr>
        <w:autoSpaceDE w:val="0"/>
        <w:autoSpaceDN w:val="0"/>
        <w:adjustRightInd w:val="0"/>
        <w:spacing w:line="460" w:lineRule="exact"/>
        <w:jc w:val="right"/>
        <w:rPr>
          <w:rFonts w:ascii="仿宋" w:hAnsi="仿宋" w:eastAsia="仿宋" w:cs="仿宋"/>
          <w:sz w:val="28"/>
          <w:szCs w:val="28"/>
        </w:rPr>
      </w:pPr>
      <w:r>
        <w:rPr>
          <w:rFonts w:hint="eastAsia" w:ascii="仿宋" w:hAnsi="仿宋" w:eastAsia="仿宋" w:cs="仿宋"/>
          <w:sz w:val="28"/>
          <w:szCs w:val="28"/>
        </w:rPr>
        <w:t>年    月   日</w:t>
      </w:r>
    </w:p>
    <w:p>
      <w:pPr>
        <w:spacing w:line="460" w:lineRule="exact"/>
        <w:jc w:val="center"/>
        <w:rPr>
          <w:rFonts w:ascii="方正宋黑简体" w:hAnsi="宋体" w:eastAsia="方正宋黑简体" w:cs="黑体"/>
          <w:b/>
          <w:bCs/>
          <w:sz w:val="28"/>
          <w:szCs w:val="28"/>
        </w:rPr>
      </w:pPr>
    </w:p>
    <w:p>
      <w:pPr>
        <w:spacing w:line="460" w:lineRule="exact"/>
        <w:jc w:val="center"/>
        <w:rPr>
          <w:rFonts w:ascii="方正宋黑简体" w:hAnsi="宋体" w:eastAsia="方正宋黑简体" w:cs="黑体"/>
          <w:b/>
          <w:bCs/>
          <w:sz w:val="28"/>
          <w:szCs w:val="28"/>
        </w:rPr>
      </w:pPr>
    </w:p>
    <w:p>
      <w:pPr>
        <w:spacing w:line="460" w:lineRule="exact"/>
        <w:jc w:val="center"/>
        <w:rPr>
          <w:rFonts w:ascii="方正宋黑简体" w:hAnsi="宋体" w:eastAsia="方正宋黑简体" w:cs="黑体"/>
          <w:b/>
          <w:bCs/>
          <w:sz w:val="28"/>
          <w:szCs w:val="28"/>
        </w:rPr>
      </w:pPr>
    </w:p>
    <w:p>
      <w:pPr>
        <w:spacing w:line="460" w:lineRule="exact"/>
        <w:jc w:val="center"/>
        <w:rPr>
          <w:rFonts w:ascii="方正宋黑简体" w:hAnsi="宋体" w:eastAsia="方正宋黑简体" w:cs="黑体"/>
          <w:b/>
          <w:bCs/>
          <w:sz w:val="28"/>
          <w:szCs w:val="28"/>
        </w:rPr>
      </w:pPr>
    </w:p>
    <w:p>
      <w:pPr>
        <w:pStyle w:val="12"/>
        <w:ind w:firstLine="210"/>
      </w:pPr>
    </w:p>
    <w:p>
      <w:pPr>
        <w:pStyle w:val="12"/>
        <w:ind w:firstLine="210"/>
      </w:pPr>
    </w:p>
    <w:bookmarkEnd w:id="45"/>
    <w:p>
      <w:pPr>
        <w:spacing w:line="420" w:lineRule="exact"/>
        <w:jc w:val="center"/>
        <w:outlineLvl w:val="1"/>
        <w:rPr>
          <w:rFonts w:ascii="方正宋黑简体" w:hAnsi="宋体" w:eastAsia="方正宋黑简体" w:cs="黑体"/>
          <w:b/>
          <w:bCs/>
          <w:sz w:val="32"/>
          <w:szCs w:val="32"/>
        </w:rPr>
      </w:pPr>
      <w:bookmarkStart w:id="46" w:name="_Toc3226"/>
      <w:bookmarkStart w:id="47" w:name="_Toc516240286"/>
      <w:bookmarkStart w:id="48" w:name="_Toc466549697"/>
      <w:r>
        <w:rPr>
          <w:rFonts w:hint="eastAsia" w:ascii="方正宋黑简体" w:hAnsi="宋体" w:eastAsia="方正宋黑简体" w:cs="黑体"/>
          <w:b/>
          <w:bCs/>
          <w:sz w:val="32"/>
          <w:szCs w:val="32"/>
        </w:rPr>
        <w:t>四、费用明细（格式自拟）</w:t>
      </w:r>
      <w:bookmarkEnd w:id="46"/>
    </w:p>
    <w:p>
      <w:pPr>
        <w:pStyle w:val="2"/>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pPr>
        <w:rPr>
          <w:rFonts w:ascii="方正宋黑简体" w:hAnsi="宋体" w:eastAsia="方正宋黑简体" w:cs="黑体"/>
          <w:b/>
          <w:bCs/>
          <w:sz w:val="32"/>
          <w:szCs w:val="32"/>
        </w:rPr>
      </w:pPr>
    </w:p>
    <w:p>
      <w:pPr>
        <w:pStyle w:val="2"/>
        <w:ind w:firstLine="643"/>
        <w:rPr>
          <w:rFonts w:ascii="方正宋黑简体" w:hAnsi="宋体" w:eastAsia="方正宋黑简体" w:cs="黑体"/>
          <w:b/>
          <w:bCs/>
          <w:sz w:val="32"/>
          <w:szCs w:val="32"/>
        </w:rPr>
      </w:pPr>
    </w:p>
    <w:p/>
    <w:bookmarkEnd w:id="47"/>
    <w:bookmarkEnd w:id="48"/>
    <w:p>
      <w:pPr>
        <w:spacing w:line="420" w:lineRule="exact"/>
        <w:jc w:val="center"/>
        <w:outlineLvl w:val="1"/>
        <w:rPr>
          <w:rFonts w:ascii="方正宋黑简体" w:hAnsi="宋体" w:eastAsia="方正宋黑简体" w:cs="黑体"/>
          <w:b/>
          <w:bCs/>
          <w:sz w:val="32"/>
          <w:szCs w:val="32"/>
        </w:rPr>
      </w:pPr>
      <w:bookmarkStart w:id="49" w:name="_Toc10720"/>
      <w:r>
        <w:rPr>
          <w:rFonts w:hint="eastAsia" w:ascii="方正宋黑简体" w:hAnsi="宋体" w:eastAsia="方正宋黑简体" w:cs="黑体"/>
          <w:b/>
          <w:bCs/>
          <w:sz w:val="32"/>
          <w:szCs w:val="32"/>
        </w:rPr>
        <w:t>五、资格审查资料</w:t>
      </w:r>
      <w:bookmarkEnd w:id="49"/>
    </w:p>
    <w:p>
      <w:pPr>
        <w:autoSpaceDE w:val="0"/>
        <w:autoSpaceDN w:val="0"/>
        <w:adjustRightInd w:val="0"/>
        <w:jc w:val="center"/>
        <w:rPr>
          <w:rFonts w:hint="eastAsia" w:ascii="仿宋" w:hAnsi="仿宋" w:eastAsia="仿宋" w:cs="Arial"/>
          <w:sz w:val="28"/>
          <w:szCs w:val="28"/>
        </w:rPr>
      </w:pPr>
      <w:r>
        <w:rPr>
          <w:rFonts w:hint="eastAsia" w:ascii="仿宋" w:hAnsi="仿宋" w:eastAsia="仿宋" w:cs="Arial"/>
          <w:sz w:val="28"/>
          <w:szCs w:val="28"/>
        </w:rPr>
        <w:t>（询比文件规定资格审查材料的影印件、供应商认为需要提供的其他资料）</w:t>
      </w:r>
    </w:p>
    <w:p>
      <w:pPr>
        <w:pStyle w:val="2"/>
      </w:pPr>
    </w:p>
    <w:p>
      <w:pPr>
        <w:tabs>
          <w:tab w:val="left" w:pos="1815"/>
        </w:tabs>
        <w:ind w:firstLine="600" w:firstLineChars="200"/>
        <w:rPr>
          <w:rFonts w:hint="eastAsia" w:ascii="仿宋" w:hAnsi="仿宋" w:eastAsia="仿宋" w:cs="Arial"/>
          <w:sz w:val="30"/>
          <w:szCs w:val="30"/>
          <w:lang w:val="en-US" w:eastAsia="zh-CN"/>
        </w:rPr>
      </w:pPr>
      <w:r>
        <w:rPr>
          <w:rFonts w:hint="eastAsia" w:ascii="仿宋" w:hAnsi="仿宋" w:eastAsia="仿宋" w:cs="Arial"/>
          <w:sz w:val="30"/>
          <w:szCs w:val="30"/>
          <w:lang w:val="en-US" w:eastAsia="zh-CN"/>
        </w:rPr>
        <w:t>例：</w:t>
      </w:r>
      <w:r>
        <w:rPr>
          <w:rFonts w:hint="eastAsia" w:ascii="仿宋" w:hAnsi="仿宋" w:eastAsia="仿宋" w:cs="Arial"/>
          <w:sz w:val="30"/>
          <w:szCs w:val="30"/>
        </w:rPr>
        <w:t>承销公司及承销人员进几年从事类似项目的业务经验和业绩</w:t>
      </w:r>
      <w:r>
        <w:rPr>
          <w:rFonts w:hint="eastAsia" w:ascii="仿宋" w:hAnsi="仿宋" w:eastAsia="仿宋" w:cs="Arial"/>
          <w:sz w:val="30"/>
          <w:szCs w:val="30"/>
          <w:lang w:val="en-US" w:eastAsia="zh-CN"/>
        </w:rPr>
        <w:t>等。</w:t>
      </w:r>
    </w:p>
    <w:p>
      <w:pPr>
        <w:tabs>
          <w:tab w:val="left" w:pos="1815"/>
        </w:tabs>
        <w:rPr>
          <w:rFonts w:ascii="宋体" w:hAnsi="宋体" w:cs="Arial"/>
          <w:sz w:val="28"/>
          <w:szCs w:val="28"/>
        </w:rPr>
      </w:pPr>
    </w:p>
    <w:p>
      <w:pPr>
        <w:tabs>
          <w:tab w:val="left" w:pos="1815"/>
        </w:tabs>
        <w:rPr>
          <w:rFonts w:ascii="宋体" w:hAnsi="宋体" w:cs="Arial"/>
          <w:sz w:val="28"/>
          <w:szCs w:val="28"/>
        </w:rPr>
      </w:pPr>
    </w:p>
    <w:p>
      <w:pPr>
        <w:tabs>
          <w:tab w:val="left" w:pos="1815"/>
        </w:tabs>
        <w:rPr>
          <w:rFonts w:ascii="宋体" w:hAnsi="宋体" w:cs="Arial"/>
          <w:sz w:val="28"/>
          <w:szCs w:val="28"/>
        </w:rPr>
      </w:pPr>
    </w:p>
    <w:p>
      <w:pPr>
        <w:tabs>
          <w:tab w:val="left" w:pos="1815"/>
        </w:tabs>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firstLine="560"/>
        <w:rPr>
          <w:rFonts w:ascii="宋体" w:hAnsi="宋体" w:cs="Arial"/>
          <w:sz w:val="28"/>
          <w:szCs w:val="28"/>
        </w:rPr>
      </w:pPr>
    </w:p>
    <w:p>
      <w:pPr>
        <w:rPr>
          <w:rFonts w:ascii="宋体" w:hAnsi="宋体" w:cs="Arial"/>
          <w:sz w:val="28"/>
          <w:szCs w:val="28"/>
        </w:rPr>
      </w:pPr>
    </w:p>
    <w:p>
      <w:pPr>
        <w:pStyle w:val="2"/>
        <w:ind w:left="0" w:leftChars="0" w:firstLine="0" w:firstLineChars="0"/>
      </w:pPr>
    </w:p>
    <w:p>
      <w:pPr>
        <w:spacing w:line="420" w:lineRule="exact"/>
        <w:jc w:val="center"/>
        <w:outlineLvl w:val="1"/>
        <w:rPr>
          <w:rFonts w:ascii="方正宋黑简体" w:hAnsi="宋体" w:eastAsia="方正宋黑简体" w:cs="黑体"/>
          <w:b/>
          <w:bCs/>
          <w:sz w:val="32"/>
          <w:szCs w:val="32"/>
        </w:rPr>
      </w:pPr>
      <w:bookmarkStart w:id="50" w:name="_Toc516240287"/>
      <w:bookmarkStart w:id="51" w:name="_Toc466549698"/>
      <w:bookmarkStart w:id="52" w:name="_Toc13731"/>
      <w:r>
        <w:rPr>
          <w:rFonts w:hint="eastAsia" w:ascii="方正宋黑简体" w:hAnsi="宋体" w:eastAsia="方正宋黑简体" w:cs="黑体"/>
          <w:b/>
          <w:bCs/>
          <w:sz w:val="32"/>
          <w:szCs w:val="32"/>
        </w:rPr>
        <w:t>六、</w:t>
      </w:r>
      <w:bookmarkEnd w:id="50"/>
      <w:bookmarkEnd w:id="51"/>
      <w:r>
        <w:rPr>
          <w:rFonts w:hint="eastAsia" w:ascii="方正宋黑简体" w:hAnsi="宋体" w:eastAsia="方正宋黑简体" w:cs="黑体"/>
          <w:b/>
          <w:bCs/>
          <w:sz w:val="32"/>
          <w:szCs w:val="32"/>
        </w:rPr>
        <w:t>项目人员配备表</w:t>
      </w:r>
      <w:bookmarkEnd w:id="52"/>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仿宋" w:hAnsi="仿宋" w:eastAsia="仿宋" w:cs="Arial"/>
          <w:sz w:val="30"/>
          <w:szCs w:val="30"/>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autoSpaceDE w:val="0"/>
        <w:autoSpaceDN w:val="0"/>
        <w:adjustRightInd w:val="0"/>
        <w:jc w:val="center"/>
        <w:rPr>
          <w:rFonts w:ascii="宋体" w:hAnsi="宋体" w:cs="仿宋_GB2312"/>
          <w:kern w:val="0"/>
          <w:sz w:val="28"/>
          <w:szCs w:val="28"/>
        </w:rPr>
      </w:pPr>
    </w:p>
    <w:p>
      <w:pPr>
        <w:pStyle w:val="2"/>
        <w:ind w:firstLine="560"/>
        <w:rPr>
          <w:rFonts w:ascii="宋体" w:hAnsi="宋体" w:cs="仿宋_GB2312"/>
          <w:kern w:val="0"/>
          <w:sz w:val="28"/>
          <w:szCs w:val="28"/>
        </w:rPr>
      </w:pPr>
    </w:p>
    <w:p>
      <w:pPr>
        <w:rPr>
          <w:rFonts w:ascii="宋体" w:hAnsi="宋体" w:cs="仿宋_GB2312"/>
          <w:kern w:val="0"/>
          <w:sz w:val="28"/>
          <w:szCs w:val="28"/>
        </w:rPr>
      </w:pPr>
    </w:p>
    <w:p>
      <w:pPr>
        <w:pStyle w:val="2"/>
        <w:ind w:firstLine="560"/>
        <w:rPr>
          <w:rFonts w:ascii="宋体" w:hAnsi="宋体" w:cs="仿宋_GB2312"/>
          <w:kern w:val="0"/>
          <w:sz w:val="28"/>
          <w:szCs w:val="28"/>
        </w:rPr>
      </w:pPr>
    </w:p>
    <w:p>
      <w:pPr>
        <w:spacing w:line="420" w:lineRule="exact"/>
        <w:jc w:val="center"/>
        <w:outlineLvl w:val="1"/>
        <w:rPr>
          <w:rFonts w:ascii="方正宋黑简体" w:hAnsi="宋体" w:eastAsia="方正宋黑简体" w:cs="黑体"/>
          <w:b/>
          <w:bCs/>
          <w:sz w:val="32"/>
          <w:szCs w:val="32"/>
        </w:rPr>
      </w:pPr>
      <w:bookmarkStart w:id="53" w:name="_Toc17607"/>
      <w:r>
        <w:rPr>
          <w:rFonts w:hint="eastAsia" w:ascii="方正宋黑简体" w:hAnsi="宋体" w:eastAsia="方正宋黑简体" w:cs="黑体"/>
          <w:b/>
          <w:bCs/>
          <w:sz w:val="32"/>
          <w:szCs w:val="32"/>
        </w:rPr>
        <w:t>七、编制方案</w:t>
      </w:r>
      <w:bookmarkEnd w:id="53"/>
    </w:p>
    <w:p/>
    <w:p>
      <w:pPr>
        <w:autoSpaceDE w:val="0"/>
        <w:autoSpaceDN w:val="0"/>
        <w:adjustRightInd w:val="0"/>
        <w:rPr>
          <w:kern w:val="0"/>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方正大黑简体">
    <w:altName w:val="黑体"/>
    <w:panose1 w:val="00000000000000000000"/>
    <w:charset w:val="86"/>
    <w:family w:val="auto"/>
    <w:pitch w:val="default"/>
    <w:sig w:usb0="00000000" w:usb1="00000000" w:usb2="00000010" w:usb3="00000000" w:csb0="00040000" w:csb1="00000000"/>
  </w:font>
  <w:font w:name="方正宋黑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default"/>
      </w:rPr>
    </w:pPr>
    <w:r>
      <w:fldChar w:fldCharType="begin"/>
    </w:r>
    <w:r>
      <w:instrText xml:space="preserve">PAGE   \* MERGEFORMAT</w:instrText>
    </w:r>
    <w:r>
      <w:fldChar w:fldCharType="separate"/>
    </w:r>
    <w:r>
      <w:rPr>
        <w:rFonts w:hint="default"/>
        <w:lang w:val="zh-CN"/>
      </w:rPr>
      <w:t>26</w:t>
    </w:r>
    <w:r>
      <w:fldChar w:fldCharType="end"/>
    </w:r>
  </w:p>
  <w:p>
    <w:pPr>
      <w:pStyle w:val="7"/>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Fonts w:hint="default"/>
      </w:rPr>
    </w:pPr>
    <w:r>
      <w:fldChar w:fldCharType="begin"/>
    </w:r>
    <w:r>
      <w:rPr>
        <w:rStyle w:val="15"/>
        <w:highlight w:val="white"/>
      </w:rPr>
      <w:instrText xml:space="preserve">PAGE  </w:instrText>
    </w:r>
    <w:r>
      <w:fldChar w:fldCharType="separate"/>
    </w:r>
    <w:r>
      <w:rPr>
        <w:rStyle w:val="15"/>
        <w:highlight w:val="white"/>
      </w:rPr>
      <w:t>22</w:t>
    </w:r>
    <w:r>
      <w:fldChar w:fldCharType="end"/>
    </w:r>
  </w:p>
  <w:p>
    <w:pPr>
      <w:pStyle w:val="7"/>
      <w:rPr>
        <w:rFonts w:hint="default"/>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231011"/>
    <w:multiLevelType w:val="singleLevel"/>
    <w:tmpl w:val="35231011"/>
    <w:lvl w:ilvl="0" w:tentative="0">
      <w:start w:val="2"/>
      <w:numFmt w:val="chineseCounting"/>
      <w:suff w:val="nothing"/>
      <w:lvlText w:val="%1、"/>
      <w:lvlJc w:val="left"/>
      <w:rPr>
        <w:rFonts w:hint="eastAsia"/>
      </w:rPr>
    </w:lvl>
  </w:abstractNum>
  <w:abstractNum w:abstractNumId="1">
    <w:nsid w:val="42FF1A66"/>
    <w:multiLevelType w:val="singleLevel"/>
    <w:tmpl w:val="42FF1A66"/>
    <w:lvl w:ilvl="0" w:tentative="0">
      <w:start w:val="1"/>
      <w:numFmt w:val="decimal"/>
      <w:suff w:val="nothing"/>
      <w:lvlText w:val="%1、"/>
      <w:lvlJc w:val="left"/>
    </w:lvl>
  </w:abstractNum>
  <w:abstractNum w:abstractNumId="2">
    <w:nsid w:val="6E21C1E3"/>
    <w:multiLevelType w:val="singleLevel"/>
    <w:tmpl w:val="6E21C1E3"/>
    <w:lvl w:ilvl="0" w:tentative="0">
      <w:start w:val="1"/>
      <w:numFmt w:val="decimal"/>
      <w:lvlText w:val="(%1)"/>
      <w:lvlJc w:val="left"/>
      <w:pPr>
        <w:ind w:left="425" w:hanging="425"/>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iY2E2N2RlYjYyNDdlNzY0ZWEwYTA0NjU0OGQ4MmUifQ=="/>
  </w:docVars>
  <w:rsids>
    <w:rsidRoot w:val="00000000"/>
    <w:rsid w:val="02E72DC3"/>
    <w:rsid w:val="0BDF6813"/>
    <w:rsid w:val="0C371869"/>
    <w:rsid w:val="13D03611"/>
    <w:rsid w:val="249146F7"/>
    <w:rsid w:val="25C40AFC"/>
    <w:rsid w:val="2D377E06"/>
    <w:rsid w:val="2E1343CF"/>
    <w:rsid w:val="3A231490"/>
    <w:rsid w:val="3F65619D"/>
    <w:rsid w:val="42B07205"/>
    <w:rsid w:val="480A63EB"/>
    <w:rsid w:val="50901457"/>
    <w:rsid w:val="5D554F9C"/>
    <w:rsid w:val="5F0B4ACB"/>
    <w:rsid w:val="6A0E129E"/>
    <w:rsid w:val="725349EA"/>
    <w:rsid w:val="75377F70"/>
    <w:rsid w:val="763E70DC"/>
    <w:rsid w:val="7B52480F"/>
    <w:rsid w:val="7C8A21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4">
    <w:name w:val="Default Paragraph Font"/>
    <w:unhideWhenUsed/>
    <w:qFormat/>
    <w:uiPriority w:val="1"/>
  </w:style>
  <w:style w:type="table" w:default="1" w:styleId="13">
    <w:name w:val="Normal Table"/>
    <w:unhideWhenUsed/>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after="120"/>
      <w:ind w:left="420" w:leftChars="200" w:firstLine="420" w:firstLineChars="200"/>
    </w:pPr>
    <w:rPr>
      <w:sz w:val="21"/>
    </w:rPr>
  </w:style>
  <w:style w:type="paragraph" w:styleId="3">
    <w:name w:val="Body Text Indent"/>
    <w:basedOn w:val="1"/>
    <w:next w:val="4"/>
    <w:qFormat/>
    <w:uiPriority w:val="0"/>
    <w:pPr>
      <w:ind w:firstLine="540"/>
    </w:pPr>
    <w:rPr>
      <w:rFonts w:eastAsia="仿宋_GB2312"/>
      <w:sz w:val="28"/>
    </w:rPr>
  </w:style>
  <w:style w:type="paragraph" w:styleId="4">
    <w:name w:val="envelope return"/>
    <w:basedOn w:val="1"/>
    <w:qFormat/>
    <w:uiPriority w:val="0"/>
    <w:pPr>
      <w:snapToGrid w:val="0"/>
    </w:pPr>
    <w:rPr>
      <w:rFonts w:ascii="Arial" w:hAnsi="Arial"/>
    </w:rPr>
  </w:style>
  <w:style w:type="paragraph" w:styleId="5">
    <w:name w:val="Body Text"/>
    <w:basedOn w:val="1"/>
    <w:qFormat/>
    <w:uiPriority w:val="0"/>
    <w:pPr>
      <w:spacing w:line="360" w:lineRule="auto"/>
    </w:pPr>
    <w:rPr>
      <w:sz w:val="24"/>
    </w:r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rFonts w:hint="eastAsia"/>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hint="eastAsia"/>
      <w:sz w:val="18"/>
    </w:rPr>
  </w:style>
  <w:style w:type="paragraph" w:styleId="9">
    <w:name w:val="toc 1"/>
    <w:basedOn w:val="1"/>
    <w:next w:val="1"/>
    <w:unhideWhenUsed/>
    <w:qFormat/>
    <w:uiPriority w:val="39"/>
    <w:pPr>
      <w:tabs>
        <w:tab w:val="right" w:leader="dot" w:pos="8296"/>
      </w:tabs>
      <w:spacing w:line="600" w:lineRule="exact"/>
    </w:pPr>
    <w:rPr>
      <w:rFonts w:ascii="方正仿宋简体" w:hAnsi="宋体" w:eastAsia="方正仿宋简体" w:cs="黑体"/>
      <w:sz w:val="28"/>
      <w:szCs w:val="28"/>
    </w:rPr>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1"/>
    <w:qFormat/>
    <w:uiPriority w:val="99"/>
    <w:pPr>
      <w:spacing w:after="120"/>
      <w:ind w:firstLine="100" w:firstLineChars="100"/>
    </w:pPr>
  </w:style>
  <w:style w:type="character" w:styleId="15">
    <w:name w:val="page number"/>
    <w:unhideWhenUsed/>
    <w:qFormat/>
    <w:uiPriority w:val="99"/>
  </w:style>
  <w:style w:type="character" w:styleId="16">
    <w:name w:val="FollowedHyperlink"/>
    <w:qFormat/>
    <w:uiPriority w:val="0"/>
    <w:rPr>
      <w:color w:val="333333"/>
      <w:u w:val="none"/>
    </w:rPr>
  </w:style>
  <w:style w:type="character" w:styleId="17">
    <w:name w:val="Hyperlink"/>
    <w:qFormat/>
    <w:uiPriority w:val="99"/>
    <w:rPr>
      <w:color w:val="333333"/>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2004</Words>
  <Characters>11427</Characters>
  <Lines>95</Lines>
  <Paragraphs>26</Paragraphs>
  <TotalTime>76</TotalTime>
  <ScaleCrop>false</ScaleCrop>
  <LinksUpToDate>false</LinksUpToDate>
  <CharactersWithSpaces>13405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2023-06-12T16:13:00Z</dcterms:created>
  <dc:creator>城乡集团投资发展部</dc:creator>
  <cp:lastModifiedBy>lenovo66</cp:lastModifiedBy>
  <dcterms:modified xsi:type="dcterms:W3CDTF">2023-08-14T09:13:06Z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83D39C155D174B4F9CA8DE5EC3247C6D_13</vt:lpwstr>
  </property>
</Properties>
</file>