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2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3376"/>
        <w:gridCol w:w="3165"/>
      </w:tblGrid>
      <w:tr w14:paraId="24FE6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BD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界首市森林商业街物业托管询价报价表</w:t>
            </w:r>
          </w:p>
        </w:tc>
      </w:tr>
      <w:tr w14:paraId="0CF0B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EC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年度饱和收入</w:t>
            </w:r>
          </w:p>
        </w:tc>
        <w:tc>
          <w:tcPr>
            <w:tcW w:w="3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49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托管服务费率（%）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33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备注</w:t>
            </w:r>
          </w:p>
        </w:tc>
      </w:tr>
      <w:tr w14:paraId="2F774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A2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274474.2元</w:t>
            </w:r>
          </w:p>
        </w:tc>
        <w:tc>
          <w:tcPr>
            <w:tcW w:w="3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777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A16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BB4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F7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使用截止日期：2024年9月6日14:30止</w:t>
            </w:r>
          </w:p>
        </w:tc>
      </w:tr>
    </w:tbl>
    <w:p w14:paraId="53633449"/>
    <w:p w14:paraId="1F8A5E7B"/>
    <w:p w14:paraId="0114E311"/>
    <w:p w14:paraId="0AE33EAC"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/>
          <w:lang w:val="en-US" w:eastAsia="zh-CN"/>
        </w:rPr>
        <w:t>备注：此报价表仅用于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界首市森林商业街物业托管询价，承接单位需对报价表中托管服务费率（%）进行报价，此费率为供应商向采购人缴纳管理费的计费率。经营活动中具体合作事项见附件二：物业委托管理合同。</w:t>
      </w:r>
    </w:p>
    <w:p w14:paraId="48432988"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kMDhiZWEzYTg5MWQxMjYzNTRkNTAyYzZhYTY4NTUifQ=="/>
  </w:docVars>
  <w:rsids>
    <w:rsidRoot w:val="00000000"/>
    <w:rsid w:val="1F4C1050"/>
    <w:rsid w:val="24061828"/>
    <w:rsid w:val="36A04F3C"/>
    <w:rsid w:val="5A784CA2"/>
    <w:rsid w:val="77C7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160</Characters>
  <Lines>0</Lines>
  <Paragraphs>0</Paragraphs>
  <TotalTime>2</TotalTime>
  <ScaleCrop>false</ScaleCrop>
  <LinksUpToDate>false</LinksUpToDate>
  <CharactersWithSpaces>160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2024-09-01T07:27:00Z</dcterms:created>
  <dc:creator>lenovo</dc:creator>
  <cp:lastModifiedBy>王岩</cp:lastModifiedBy>
  <dcterms:modified xsi:type="dcterms:W3CDTF">2024-09-02T10:07:36Z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AEB5B763E3974765915A5B67C1039A9F_13</vt:lpwstr>
  </property>
</Properties>
</file>